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DA3FCD" w:rsidRPr="00230374" w14:paraId="3417DFE4" w14:textId="77777777" w:rsidTr="00AC1563">
        <w:tc>
          <w:tcPr>
            <w:tcW w:w="4675" w:type="dxa"/>
            <w:vAlign w:val="bottom"/>
          </w:tcPr>
          <w:p w14:paraId="23DDEB18" w14:textId="4B7F7EC6" w:rsidR="00DA3FCD" w:rsidRPr="00230374" w:rsidRDefault="00DA3FCD" w:rsidP="00AC1563">
            <w:pPr>
              <w:rPr>
                <w:rFonts w:cstheme="minorHAnsi"/>
                <w:b/>
                <w:sz w:val="28"/>
                <w:szCs w:val="28"/>
              </w:rPr>
            </w:pPr>
            <w:r>
              <w:rPr>
                <w:rFonts w:cstheme="minorHAnsi"/>
                <w:b/>
                <w:sz w:val="28"/>
                <w:szCs w:val="28"/>
              </w:rPr>
              <w:t>Data Governance Policy</w:t>
            </w:r>
          </w:p>
        </w:tc>
        <w:tc>
          <w:tcPr>
            <w:tcW w:w="4675" w:type="dxa"/>
            <w:vAlign w:val="bottom"/>
          </w:tcPr>
          <w:p w14:paraId="1390C666" w14:textId="31CB0563" w:rsidR="00DA3FCD" w:rsidRPr="00230374" w:rsidRDefault="00DA3FCD" w:rsidP="00AC1563">
            <w:pPr>
              <w:rPr>
                <w:rFonts w:cstheme="minorHAnsi"/>
                <w:b/>
              </w:rPr>
            </w:pPr>
            <w:r w:rsidRPr="00230374">
              <w:rPr>
                <w:rFonts w:cstheme="minorHAnsi"/>
                <w:b/>
              </w:rPr>
              <w:t xml:space="preserve">No. </w:t>
            </w:r>
            <w:r w:rsidR="00E241DD">
              <w:rPr>
                <w:b/>
                <w:bCs/>
                <w:color w:val="C00000"/>
                <w:sz w:val="24"/>
                <w:szCs w:val="24"/>
                <w:u w:color="C00000"/>
              </w:rPr>
              <w:t>z</w:t>
            </w:r>
            <w:r w:rsidR="0084558C" w:rsidRPr="0084558C">
              <w:rPr>
                <w:color w:val="C00000"/>
                <w:sz w:val="24"/>
                <w:szCs w:val="24"/>
              </w:rPr>
              <w:t xml:space="preserve"> </w:t>
            </w:r>
            <w:r w:rsidRPr="00230374">
              <w:rPr>
                <w:rFonts w:cstheme="minorHAnsi"/>
                <w:b/>
              </w:rPr>
              <w:t>IS-</w:t>
            </w:r>
            <w:r>
              <w:rPr>
                <w:rFonts w:cstheme="minorHAnsi"/>
                <w:b/>
              </w:rPr>
              <w:t>7</w:t>
            </w:r>
          </w:p>
        </w:tc>
      </w:tr>
      <w:tr w:rsidR="00DA3FCD" w:rsidRPr="00230374" w14:paraId="63A29376" w14:textId="77777777" w:rsidTr="00AC1563">
        <w:tc>
          <w:tcPr>
            <w:tcW w:w="4675" w:type="dxa"/>
            <w:vAlign w:val="bottom"/>
          </w:tcPr>
          <w:p w14:paraId="12F50772" w14:textId="77777777" w:rsidR="00DA3FCD" w:rsidRPr="00230374" w:rsidRDefault="00DA3FCD" w:rsidP="00AC1563">
            <w:pPr>
              <w:rPr>
                <w:rFonts w:cstheme="minorHAnsi"/>
                <w:b/>
                <w:sz w:val="28"/>
                <w:szCs w:val="28"/>
              </w:rPr>
            </w:pPr>
          </w:p>
        </w:tc>
        <w:tc>
          <w:tcPr>
            <w:tcW w:w="4675" w:type="dxa"/>
            <w:vAlign w:val="bottom"/>
          </w:tcPr>
          <w:p w14:paraId="5D2B5D2E" w14:textId="19B14586" w:rsidR="00DA3FCD" w:rsidRPr="00230374" w:rsidRDefault="00DA3FCD" w:rsidP="00AC1563">
            <w:pPr>
              <w:rPr>
                <w:rFonts w:cstheme="minorHAnsi"/>
                <w:szCs w:val="24"/>
              </w:rPr>
            </w:pPr>
            <w:r w:rsidRPr="00230374">
              <w:rPr>
                <w:rFonts w:cstheme="minorHAnsi"/>
                <w:b/>
              </w:rPr>
              <w:t>Effective Date:</w:t>
            </w:r>
            <w:r w:rsidRPr="00230374">
              <w:rPr>
                <w:rFonts w:cstheme="minorHAnsi"/>
              </w:rPr>
              <w:t xml:space="preserve"> </w:t>
            </w:r>
            <w:r w:rsidR="00796F55">
              <w:rPr>
                <w:rFonts w:cstheme="minorHAnsi"/>
              </w:rPr>
              <w:t>March 30, 2023</w:t>
            </w:r>
          </w:p>
        </w:tc>
      </w:tr>
    </w:tbl>
    <w:p w14:paraId="4889F360" w14:textId="77777777" w:rsidR="00713E48" w:rsidRPr="00713E48" w:rsidRDefault="00713E48" w:rsidP="00713E48">
      <w:pPr>
        <w:pStyle w:val="Heading1"/>
        <w:spacing w:before="0" w:line="276" w:lineRule="auto"/>
        <w:rPr>
          <w:rFonts w:asciiTheme="minorHAnsi" w:hAnsiTheme="minorHAnsi" w:cstheme="minorHAnsi"/>
          <w:color w:val="auto"/>
          <w:sz w:val="24"/>
          <w:szCs w:val="24"/>
        </w:rPr>
      </w:pPr>
    </w:p>
    <w:p w14:paraId="48CAC333" w14:textId="15430E58" w:rsidR="001B543A" w:rsidRPr="00713E48" w:rsidRDefault="001B543A" w:rsidP="001B543A">
      <w:pPr>
        <w:pStyle w:val="Heading1"/>
        <w:numPr>
          <w:ilvl w:val="0"/>
          <w:numId w:val="11"/>
        </w:numPr>
        <w:spacing w:before="0" w:line="276" w:lineRule="auto"/>
        <w:rPr>
          <w:rFonts w:asciiTheme="minorHAnsi" w:hAnsiTheme="minorHAnsi" w:cstheme="minorHAnsi"/>
          <w:b/>
          <w:bCs/>
          <w:color w:val="auto"/>
          <w:sz w:val="28"/>
          <w:szCs w:val="28"/>
        </w:rPr>
      </w:pPr>
      <w:r w:rsidRPr="00713E48">
        <w:rPr>
          <w:rFonts w:asciiTheme="minorHAnsi" w:hAnsiTheme="minorHAnsi" w:cstheme="minorHAnsi"/>
          <w:b/>
          <w:bCs/>
          <w:color w:val="auto"/>
          <w:sz w:val="28"/>
          <w:szCs w:val="28"/>
        </w:rPr>
        <w:t>Overview</w:t>
      </w:r>
    </w:p>
    <w:p w14:paraId="56DEE58F" w14:textId="623B8DDA" w:rsidR="001B543A" w:rsidRPr="001B543A" w:rsidRDefault="001B543A" w:rsidP="001B543A">
      <w:pPr>
        <w:rPr>
          <w:sz w:val="24"/>
          <w:szCs w:val="24"/>
        </w:rPr>
      </w:pPr>
      <w:r>
        <w:rPr>
          <w:sz w:val="24"/>
          <w:szCs w:val="24"/>
        </w:rPr>
        <w:t>Data contained on t</w:t>
      </w:r>
      <w:r w:rsidRPr="001B543A">
        <w:rPr>
          <w:sz w:val="24"/>
          <w:szCs w:val="24"/>
        </w:rPr>
        <w:t xml:space="preserve">he </w:t>
      </w:r>
      <w:r w:rsidR="0084558C" w:rsidRPr="0084558C">
        <w:rPr>
          <w:color w:val="C00000"/>
          <w:sz w:val="24"/>
          <w:szCs w:val="24"/>
          <w:u w:color="C00000"/>
        </w:rPr>
        <w:t>[Organization Name]</w:t>
      </w:r>
      <w:r w:rsidR="0084558C" w:rsidRPr="0084558C">
        <w:rPr>
          <w:color w:val="C00000"/>
          <w:sz w:val="24"/>
          <w:szCs w:val="24"/>
        </w:rPr>
        <w:t xml:space="preserve"> </w:t>
      </w:r>
      <w:r>
        <w:rPr>
          <w:sz w:val="24"/>
          <w:szCs w:val="24"/>
        </w:rPr>
        <w:t xml:space="preserve">network and connected endpoint devices should be classified in a way to help determine the method of protection. This is very challenging in the </w:t>
      </w:r>
      <w:r w:rsidR="0084558C" w:rsidRPr="0084558C">
        <w:rPr>
          <w:color w:val="C00000"/>
          <w:sz w:val="24"/>
          <w:szCs w:val="24"/>
          <w:u w:color="C00000"/>
        </w:rPr>
        <w:t>[Organization Name]</w:t>
      </w:r>
      <w:r w:rsidRPr="0084558C">
        <w:rPr>
          <w:color w:val="C00000"/>
          <w:sz w:val="24"/>
          <w:szCs w:val="24"/>
        </w:rPr>
        <w:t xml:space="preserve"> </w:t>
      </w:r>
      <w:r>
        <w:rPr>
          <w:sz w:val="24"/>
          <w:szCs w:val="24"/>
        </w:rPr>
        <w:t xml:space="preserve">since the mission of the organization puts the </w:t>
      </w:r>
      <w:r w:rsidR="0084558C" w:rsidRPr="0084558C">
        <w:rPr>
          <w:color w:val="C00000"/>
          <w:sz w:val="24"/>
          <w:szCs w:val="24"/>
          <w:u w:color="C00000"/>
        </w:rPr>
        <w:t>[Organization Name]</w:t>
      </w:r>
      <w:r w:rsidR="0084558C" w:rsidRPr="0084558C">
        <w:rPr>
          <w:color w:val="C00000"/>
          <w:sz w:val="24"/>
          <w:szCs w:val="24"/>
        </w:rPr>
        <w:t xml:space="preserve"> </w:t>
      </w:r>
      <w:r>
        <w:rPr>
          <w:sz w:val="24"/>
          <w:szCs w:val="24"/>
        </w:rPr>
        <w:t>in contact with high level executives to conduct its work</w:t>
      </w:r>
      <w:r w:rsidR="00427CA1">
        <w:rPr>
          <w:sz w:val="24"/>
          <w:szCs w:val="24"/>
        </w:rPr>
        <w:t xml:space="preserve"> and the data exchanged will often be confidential or restricted</w:t>
      </w:r>
      <w:r>
        <w:rPr>
          <w:sz w:val="24"/>
          <w:szCs w:val="24"/>
        </w:rPr>
        <w:t xml:space="preserve">. </w:t>
      </w:r>
      <w:r w:rsidR="00DA3FCD">
        <w:rPr>
          <w:sz w:val="24"/>
          <w:szCs w:val="24"/>
        </w:rPr>
        <w:t xml:space="preserve">And the information that is contained on </w:t>
      </w:r>
      <w:r w:rsidR="0084558C" w:rsidRPr="0084558C">
        <w:rPr>
          <w:color w:val="C00000"/>
          <w:sz w:val="24"/>
          <w:szCs w:val="24"/>
          <w:u w:color="C00000"/>
        </w:rPr>
        <w:t>[Organization Name]</w:t>
      </w:r>
      <w:r w:rsidR="0084558C" w:rsidRPr="0084558C">
        <w:rPr>
          <w:color w:val="C00000"/>
          <w:sz w:val="24"/>
          <w:szCs w:val="24"/>
        </w:rPr>
        <w:t xml:space="preserve"> </w:t>
      </w:r>
      <w:r w:rsidR="00DA3FCD">
        <w:rPr>
          <w:sz w:val="24"/>
          <w:szCs w:val="24"/>
        </w:rPr>
        <w:t>networks and endpoint devices can range from public to private to highly confidential. Until the network or endpoint device is examined, it will be important to treat all data bearing devices as containing the highly confidential data.</w:t>
      </w:r>
    </w:p>
    <w:p w14:paraId="3AC929C8" w14:textId="5B0ACF97" w:rsidR="001B543A" w:rsidRPr="00713E48" w:rsidRDefault="001B543A" w:rsidP="001B543A">
      <w:pPr>
        <w:pStyle w:val="Heading1"/>
        <w:numPr>
          <w:ilvl w:val="0"/>
          <w:numId w:val="11"/>
        </w:numPr>
        <w:spacing w:before="0" w:line="276" w:lineRule="auto"/>
        <w:rPr>
          <w:rFonts w:asciiTheme="minorHAnsi" w:hAnsiTheme="minorHAnsi" w:cstheme="minorHAnsi"/>
          <w:b/>
          <w:bCs/>
          <w:color w:val="auto"/>
          <w:sz w:val="28"/>
          <w:szCs w:val="28"/>
        </w:rPr>
      </w:pPr>
      <w:r w:rsidRPr="00713E48">
        <w:rPr>
          <w:rFonts w:asciiTheme="minorHAnsi" w:hAnsiTheme="minorHAnsi" w:cstheme="minorHAnsi"/>
          <w:b/>
          <w:bCs/>
          <w:color w:val="auto"/>
          <w:sz w:val="28"/>
          <w:szCs w:val="28"/>
        </w:rPr>
        <w:t>Purpose</w:t>
      </w:r>
    </w:p>
    <w:p w14:paraId="21F0E70F" w14:textId="412EFFF9" w:rsidR="001B543A" w:rsidRPr="001B543A" w:rsidRDefault="001B543A" w:rsidP="001B543A">
      <w:pPr>
        <w:pStyle w:val="NormalWeb"/>
        <w:shd w:val="clear" w:color="auto" w:fill="FFFFFF"/>
        <w:spacing w:before="0" w:beforeAutospacing="0" w:after="0" w:afterAutospacing="0"/>
        <w:rPr>
          <w:rFonts w:asciiTheme="minorHAnsi" w:hAnsiTheme="minorHAnsi" w:cstheme="minorHAnsi"/>
        </w:rPr>
      </w:pPr>
      <w:r w:rsidRPr="001B543A">
        <w:rPr>
          <w:rFonts w:asciiTheme="minorHAnsi" w:hAnsiTheme="minorHAnsi" w:cstheme="minorHAnsi"/>
        </w:rPr>
        <w:t xml:space="preserve">The purpose of this Guideline is to establish a framework for classifying institutional data based on its level of sensitivity, value, and criticality to the </w:t>
      </w:r>
      <w:r w:rsidR="0084558C" w:rsidRPr="000B529A">
        <w:rPr>
          <w:rFonts w:asciiTheme="minorHAnsi" w:hAnsiTheme="minorHAnsi" w:cstheme="minorHAnsi"/>
          <w:color w:val="C00000"/>
          <w:u w:color="C00000"/>
        </w:rPr>
        <w:t>[Organization Name]</w:t>
      </w:r>
      <w:r w:rsidRPr="001B543A">
        <w:rPr>
          <w:rFonts w:asciiTheme="minorHAnsi" w:hAnsiTheme="minorHAnsi" w:cstheme="minorHAnsi"/>
        </w:rPr>
        <w:t>. Classification of data will aid in determining baseline security controls for the protection of data.</w:t>
      </w:r>
    </w:p>
    <w:p w14:paraId="563A6989" w14:textId="19EF9DC4" w:rsidR="00960C0C" w:rsidRPr="001B543A" w:rsidRDefault="00960C0C" w:rsidP="00960C0C">
      <w:pPr>
        <w:pStyle w:val="Heading2"/>
        <w:shd w:val="clear" w:color="auto" w:fill="FFFFFF"/>
        <w:spacing w:before="0"/>
        <w:rPr>
          <w:rFonts w:ascii="Calibri" w:hAnsi="Calibri" w:cs="Calibri"/>
          <w:b/>
          <w:bCs/>
          <w:color w:val="auto"/>
          <w:sz w:val="24"/>
          <w:szCs w:val="24"/>
        </w:rPr>
      </w:pPr>
    </w:p>
    <w:p w14:paraId="18841862" w14:textId="2412725A" w:rsidR="00960C0C" w:rsidRPr="00713E48" w:rsidRDefault="00DA3FCD" w:rsidP="001B543A">
      <w:pPr>
        <w:pStyle w:val="Heading1"/>
        <w:numPr>
          <w:ilvl w:val="0"/>
          <w:numId w:val="11"/>
        </w:numPr>
        <w:spacing w:before="0" w:line="276" w:lineRule="auto"/>
        <w:rPr>
          <w:rFonts w:ascii="Calibri" w:hAnsi="Calibri" w:cs="Calibri"/>
          <w:b/>
          <w:bCs/>
          <w:color w:val="auto"/>
          <w:sz w:val="28"/>
          <w:szCs w:val="28"/>
        </w:rPr>
      </w:pPr>
      <w:r w:rsidRPr="00713E48">
        <w:rPr>
          <w:rFonts w:asciiTheme="minorHAnsi" w:hAnsiTheme="minorHAnsi" w:cstheme="minorHAnsi"/>
          <w:b/>
          <w:bCs/>
          <w:color w:val="auto"/>
          <w:sz w:val="28"/>
          <w:szCs w:val="28"/>
        </w:rPr>
        <w:t>Scope</w:t>
      </w:r>
    </w:p>
    <w:p w14:paraId="5A44DD24" w14:textId="11EFD4AE" w:rsidR="00DA3FCD" w:rsidRDefault="00DA3FCD" w:rsidP="00DA3FCD">
      <w:pPr>
        <w:spacing w:after="0" w:line="240" w:lineRule="auto"/>
        <w:rPr>
          <w:rFonts w:eastAsia="Times New Roman" w:cstheme="minorHAnsi"/>
          <w:sz w:val="24"/>
          <w:szCs w:val="24"/>
        </w:rPr>
      </w:pPr>
      <w:r w:rsidRPr="00DA3FCD">
        <w:rPr>
          <w:rFonts w:eastAsia="Times New Roman" w:cstheme="minorHAnsi"/>
          <w:sz w:val="24"/>
          <w:szCs w:val="24"/>
        </w:rPr>
        <w:t xml:space="preserve">Data governance focuses on improving data quality, protecting access to data, establishing definitions, maintaining data, and documenting data policies. </w:t>
      </w:r>
      <w:r>
        <w:rPr>
          <w:rFonts w:eastAsia="Times New Roman" w:cstheme="minorHAnsi"/>
          <w:sz w:val="24"/>
          <w:szCs w:val="24"/>
        </w:rPr>
        <w:t xml:space="preserve">The </w:t>
      </w:r>
      <w:r w:rsidR="0084558C" w:rsidRPr="00F34565">
        <w:rPr>
          <w:rFonts w:eastAsia="Times New Roman" w:cstheme="minorHAnsi"/>
          <w:color w:val="C00000"/>
          <w:sz w:val="24"/>
          <w:szCs w:val="24"/>
          <w:u w:color="C00000"/>
        </w:rPr>
        <w:t>[Organization Name]</w:t>
      </w:r>
      <w:r w:rsidRPr="00F34565">
        <w:rPr>
          <w:rFonts w:eastAsia="Times New Roman" w:cstheme="minorHAnsi"/>
          <w:color w:val="C00000"/>
          <w:sz w:val="24"/>
          <w:szCs w:val="24"/>
        </w:rPr>
        <w:t xml:space="preserve"> </w:t>
      </w:r>
      <w:r>
        <w:rPr>
          <w:rFonts w:eastAsia="Times New Roman" w:cstheme="minorHAnsi"/>
          <w:sz w:val="24"/>
          <w:szCs w:val="24"/>
        </w:rPr>
        <w:t>data</w:t>
      </w:r>
      <w:r w:rsidRPr="00DA3FCD">
        <w:rPr>
          <w:rFonts w:eastAsia="Times New Roman" w:cstheme="minorHAnsi"/>
          <w:sz w:val="24"/>
          <w:szCs w:val="24"/>
        </w:rPr>
        <w:t xml:space="preserve"> is an asset and must be maintained and protected</w:t>
      </w:r>
      <w:r>
        <w:rPr>
          <w:rFonts w:eastAsia="Times New Roman" w:cstheme="minorHAnsi"/>
          <w:sz w:val="24"/>
          <w:szCs w:val="24"/>
        </w:rPr>
        <w:t>. The data must remain accurate to be trusted by the entire team to make follow on decisions at all levels of the organization.</w:t>
      </w:r>
    </w:p>
    <w:p w14:paraId="03A12E9D" w14:textId="5985EA24" w:rsidR="00BA2AB1" w:rsidRDefault="00BA2AB1" w:rsidP="00DA3FCD">
      <w:pPr>
        <w:spacing w:after="0" w:line="240" w:lineRule="auto"/>
        <w:rPr>
          <w:rFonts w:eastAsia="Times New Roman" w:cstheme="minorHAnsi"/>
          <w:sz w:val="24"/>
          <w:szCs w:val="24"/>
        </w:rPr>
      </w:pPr>
    </w:p>
    <w:p w14:paraId="01744E42" w14:textId="28943862" w:rsidR="00BA2AB1" w:rsidRDefault="00BC1A97" w:rsidP="00DA3FCD">
      <w:pPr>
        <w:spacing w:after="0" w:line="240" w:lineRule="auto"/>
        <w:rPr>
          <w:rFonts w:eastAsia="Times New Roman" w:cstheme="minorHAnsi"/>
          <w:sz w:val="24"/>
          <w:szCs w:val="24"/>
        </w:rPr>
      </w:pPr>
      <w:r>
        <w:rPr>
          <w:rFonts w:eastAsia="Times New Roman" w:cstheme="minorHAnsi"/>
          <w:sz w:val="24"/>
          <w:szCs w:val="24"/>
        </w:rPr>
        <w:t xml:space="preserve">The </w:t>
      </w:r>
      <w:r w:rsidRPr="00BC1A97">
        <w:rPr>
          <w:rFonts w:eastAsia="Times New Roman" w:cstheme="minorHAnsi"/>
          <w:sz w:val="24"/>
          <w:szCs w:val="24"/>
        </w:rPr>
        <w:t>National Institute of Standards and Technology (</w:t>
      </w:r>
      <w:r w:rsidR="00BA2AB1">
        <w:rPr>
          <w:rFonts w:eastAsia="Times New Roman" w:cstheme="minorHAnsi"/>
          <w:sz w:val="24"/>
          <w:szCs w:val="24"/>
        </w:rPr>
        <w:t>NIST</w:t>
      </w:r>
      <w:r>
        <w:rPr>
          <w:rFonts w:eastAsia="Times New Roman" w:cstheme="minorHAnsi"/>
          <w:sz w:val="24"/>
          <w:szCs w:val="24"/>
        </w:rPr>
        <w:t>)</w:t>
      </w:r>
      <w:r w:rsidR="00BA2AB1">
        <w:rPr>
          <w:rFonts w:eastAsia="Times New Roman" w:cstheme="minorHAnsi"/>
          <w:sz w:val="24"/>
          <w:szCs w:val="24"/>
        </w:rPr>
        <w:t xml:space="preserve"> defines three levels of Risk for data classification</w:t>
      </w:r>
      <w:r>
        <w:rPr>
          <w:rFonts w:eastAsia="Times New Roman" w:cstheme="minorHAnsi"/>
          <w:sz w:val="24"/>
          <w:szCs w:val="24"/>
        </w:rPr>
        <w:t>. They are as follows.</w:t>
      </w:r>
    </w:p>
    <w:p w14:paraId="0D1843CD" w14:textId="69C41D2A" w:rsidR="00BA2AB1" w:rsidRDefault="00BA2AB1" w:rsidP="00DA3FCD">
      <w:pPr>
        <w:spacing w:after="0" w:line="240" w:lineRule="auto"/>
        <w:rPr>
          <w:rFonts w:eastAsia="Times New Roman" w:cstheme="minorHAnsi"/>
          <w:sz w:val="24"/>
          <w:szCs w:val="24"/>
        </w:rPr>
      </w:pPr>
    </w:p>
    <w:p w14:paraId="53932A19" w14:textId="3A0B4F24" w:rsidR="00BA2AB1" w:rsidRPr="00BA2AB1" w:rsidRDefault="00BA2AB1" w:rsidP="00DA3FCD">
      <w:pPr>
        <w:spacing w:after="0" w:line="240" w:lineRule="auto"/>
        <w:rPr>
          <w:rFonts w:eastAsia="Times New Roman" w:cstheme="minorHAnsi"/>
          <w:b/>
          <w:bCs/>
          <w:sz w:val="24"/>
          <w:szCs w:val="24"/>
        </w:rPr>
      </w:pPr>
      <w:r w:rsidRPr="00BA2AB1">
        <w:rPr>
          <w:rFonts w:eastAsia="Times New Roman" w:cstheme="minorHAnsi"/>
          <w:b/>
          <w:bCs/>
          <w:sz w:val="24"/>
          <w:szCs w:val="24"/>
        </w:rPr>
        <w:t xml:space="preserve">3.1 </w:t>
      </w:r>
      <w:r w:rsidRPr="00BA2AB1">
        <w:rPr>
          <w:rFonts w:eastAsia="Times New Roman" w:cstheme="minorHAnsi"/>
          <w:b/>
          <w:bCs/>
          <w:sz w:val="24"/>
          <w:szCs w:val="24"/>
        </w:rPr>
        <w:tab/>
        <w:t>Low</w:t>
      </w:r>
    </w:p>
    <w:p w14:paraId="56F1885A" w14:textId="4FC2DB5F" w:rsidR="00BA2AB1" w:rsidRPr="00BA2AB1" w:rsidRDefault="00BA2AB1" w:rsidP="00DA3FCD">
      <w:pPr>
        <w:spacing w:after="0" w:line="240" w:lineRule="auto"/>
        <w:rPr>
          <w:rFonts w:eastAsia="Times New Roman" w:cstheme="minorHAnsi"/>
          <w:sz w:val="24"/>
          <w:szCs w:val="24"/>
        </w:rPr>
      </w:pPr>
      <w:r w:rsidRPr="00BA2AB1">
        <w:rPr>
          <w:rFonts w:eastAsia="Times New Roman" w:cstheme="minorHAnsi"/>
          <w:sz w:val="24"/>
          <w:szCs w:val="24"/>
        </w:rPr>
        <w:t xml:space="preserve">The loss of confidentiality, integrity, or availability could be expected to have a limited adverse effect on organizational operations, organizational assets, or individuals. </w:t>
      </w:r>
    </w:p>
    <w:p w14:paraId="683D8E0E" w14:textId="77777777" w:rsidR="00BA2AB1" w:rsidRPr="00BA2AB1" w:rsidRDefault="00BA2AB1" w:rsidP="00DA3FCD">
      <w:pPr>
        <w:spacing w:after="0" w:line="240" w:lineRule="auto"/>
        <w:rPr>
          <w:rFonts w:eastAsia="Times New Roman" w:cstheme="minorHAnsi"/>
          <w:sz w:val="24"/>
          <w:szCs w:val="24"/>
        </w:rPr>
      </w:pPr>
    </w:p>
    <w:p w14:paraId="70D35B70" w14:textId="77777777" w:rsidR="00BA2AB1" w:rsidRPr="00BA2AB1" w:rsidRDefault="00BA2AB1" w:rsidP="00DA3FCD">
      <w:pPr>
        <w:spacing w:after="0" w:line="240" w:lineRule="auto"/>
        <w:rPr>
          <w:rFonts w:eastAsia="Times New Roman" w:cstheme="minorHAnsi"/>
          <w:b/>
          <w:bCs/>
          <w:sz w:val="24"/>
          <w:szCs w:val="24"/>
        </w:rPr>
      </w:pPr>
      <w:r w:rsidRPr="00BA2AB1">
        <w:rPr>
          <w:rFonts w:eastAsia="Times New Roman" w:cstheme="minorHAnsi"/>
          <w:b/>
          <w:bCs/>
          <w:sz w:val="24"/>
          <w:szCs w:val="24"/>
        </w:rPr>
        <w:t xml:space="preserve">3.2 </w:t>
      </w:r>
      <w:r w:rsidRPr="00BA2AB1">
        <w:rPr>
          <w:rFonts w:eastAsia="Times New Roman" w:cstheme="minorHAnsi"/>
          <w:b/>
          <w:bCs/>
          <w:sz w:val="24"/>
          <w:szCs w:val="24"/>
        </w:rPr>
        <w:tab/>
        <w:t>Moderate</w:t>
      </w:r>
    </w:p>
    <w:p w14:paraId="555B6D68" w14:textId="5666A25A" w:rsidR="00BA2AB1" w:rsidRPr="00BA2AB1" w:rsidRDefault="00BA2AB1" w:rsidP="00DA3FCD">
      <w:pPr>
        <w:spacing w:after="0" w:line="240" w:lineRule="auto"/>
        <w:rPr>
          <w:rFonts w:eastAsia="Times New Roman" w:cstheme="minorHAnsi"/>
          <w:sz w:val="24"/>
          <w:szCs w:val="24"/>
        </w:rPr>
      </w:pPr>
      <w:r w:rsidRPr="00BA2AB1">
        <w:rPr>
          <w:rFonts w:eastAsia="Times New Roman" w:cstheme="minorHAnsi"/>
          <w:sz w:val="24"/>
          <w:szCs w:val="24"/>
        </w:rPr>
        <w:t xml:space="preserve">The loss of confidentiality, integrity, or availability could be expected to have a serious adverse effect on organizational operations, organizational assets, or individuals. </w:t>
      </w:r>
    </w:p>
    <w:p w14:paraId="0808C156" w14:textId="77777777" w:rsidR="00BA2AB1" w:rsidRPr="00BA2AB1" w:rsidRDefault="00BA2AB1" w:rsidP="00DA3FCD">
      <w:pPr>
        <w:spacing w:after="0" w:line="240" w:lineRule="auto"/>
        <w:rPr>
          <w:rFonts w:eastAsia="Times New Roman" w:cstheme="minorHAnsi"/>
          <w:sz w:val="24"/>
          <w:szCs w:val="24"/>
        </w:rPr>
      </w:pPr>
    </w:p>
    <w:p w14:paraId="0298BA51" w14:textId="51A7BB8A" w:rsidR="00BA2AB1" w:rsidRPr="00BA2AB1" w:rsidRDefault="00BA2AB1" w:rsidP="00DA3FCD">
      <w:pPr>
        <w:spacing w:after="0" w:line="240" w:lineRule="auto"/>
        <w:rPr>
          <w:rFonts w:eastAsia="Times New Roman" w:cstheme="minorHAnsi"/>
          <w:b/>
          <w:bCs/>
          <w:sz w:val="24"/>
          <w:szCs w:val="24"/>
        </w:rPr>
      </w:pPr>
      <w:r w:rsidRPr="00BA2AB1">
        <w:rPr>
          <w:rFonts w:eastAsia="Times New Roman" w:cstheme="minorHAnsi"/>
          <w:b/>
          <w:bCs/>
          <w:sz w:val="24"/>
          <w:szCs w:val="24"/>
        </w:rPr>
        <w:t>3.3</w:t>
      </w:r>
      <w:r w:rsidRPr="00BA2AB1">
        <w:rPr>
          <w:rFonts w:eastAsia="Times New Roman" w:cstheme="minorHAnsi"/>
          <w:b/>
          <w:bCs/>
          <w:sz w:val="24"/>
          <w:szCs w:val="24"/>
        </w:rPr>
        <w:tab/>
        <w:t>High</w:t>
      </w:r>
    </w:p>
    <w:p w14:paraId="239FBC8F" w14:textId="0788D829" w:rsidR="00BA2AB1" w:rsidRDefault="00BA2AB1" w:rsidP="00DA3FCD">
      <w:pPr>
        <w:spacing w:after="0" w:line="240" w:lineRule="auto"/>
        <w:rPr>
          <w:rFonts w:eastAsia="Times New Roman" w:cstheme="minorHAnsi"/>
          <w:sz w:val="24"/>
          <w:szCs w:val="24"/>
        </w:rPr>
      </w:pPr>
      <w:r w:rsidRPr="00BA2AB1">
        <w:rPr>
          <w:rFonts w:eastAsia="Times New Roman" w:cstheme="minorHAnsi"/>
          <w:sz w:val="24"/>
          <w:szCs w:val="24"/>
        </w:rPr>
        <w:t>The loss of confidentiality, integrity, or availability could be expected to have a severe or catastrophic adverse effect on organizational operations, organizational assets, or individuals.</w:t>
      </w:r>
    </w:p>
    <w:p w14:paraId="27D95265" w14:textId="573ABAB1" w:rsidR="007D5B20" w:rsidRDefault="007D5B20" w:rsidP="00DA3FCD">
      <w:pPr>
        <w:spacing w:after="0" w:line="240" w:lineRule="auto"/>
        <w:rPr>
          <w:rFonts w:eastAsia="Times New Roman" w:cstheme="minorHAnsi"/>
          <w:sz w:val="24"/>
          <w:szCs w:val="24"/>
        </w:rPr>
      </w:pPr>
    </w:p>
    <w:p w14:paraId="0318F584" w14:textId="77777777" w:rsidR="007D5B20" w:rsidRDefault="007D5B20" w:rsidP="00DA3FCD">
      <w:pPr>
        <w:spacing w:after="0" w:line="240" w:lineRule="auto"/>
        <w:rPr>
          <w:rFonts w:eastAsia="Times New Roman" w:cstheme="minorHAnsi"/>
          <w:sz w:val="24"/>
          <w:szCs w:val="24"/>
        </w:rPr>
      </w:pPr>
    </w:p>
    <w:p w14:paraId="6C0DA432" w14:textId="62610208" w:rsidR="00BA2AB1" w:rsidRDefault="00BA2AB1" w:rsidP="00DA3FCD">
      <w:pPr>
        <w:spacing w:after="0" w:line="240" w:lineRule="auto"/>
        <w:rPr>
          <w:rFonts w:eastAsia="Times New Roman" w:cstheme="minorHAnsi"/>
          <w:sz w:val="24"/>
          <w:szCs w:val="24"/>
        </w:rPr>
      </w:pPr>
    </w:p>
    <w:p w14:paraId="3E97CE17" w14:textId="60CA1262" w:rsidR="00BA2AB1" w:rsidRDefault="00BA2AB1" w:rsidP="00DA3FCD">
      <w:pPr>
        <w:spacing w:after="0" w:line="240" w:lineRule="auto"/>
        <w:rPr>
          <w:rFonts w:eastAsia="Times New Roman" w:cstheme="minorHAnsi"/>
          <w:sz w:val="24"/>
          <w:szCs w:val="24"/>
        </w:rPr>
      </w:pPr>
    </w:p>
    <w:p w14:paraId="43302520" w14:textId="77777777" w:rsidR="00BA2AB1" w:rsidRDefault="00BA2AB1" w:rsidP="00DA3FCD">
      <w:pPr>
        <w:spacing w:after="0" w:line="240" w:lineRule="auto"/>
        <w:rPr>
          <w:rFonts w:eastAsia="Times New Roman" w:cstheme="minorHAnsi"/>
          <w:sz w:val="24"/>
          <w:szCs w:val="24"/>
        </w:rPr>
      </w:pPr>
    </w:p>
    <w:p w14:paraId="72395D8A" w14:textId="1DC65A7D" w:rsidR="00BA2AB1" w:rsidRDefault="00BA2AB1" w:rsidP="00DA3FCD">
      <w:pPr>
        <w:spacing w:after="0" w:line="240" w:lineRule="auto"/>
        <w:rPr>
          <w:rFonts w:eastAsia="Times New Roman" w:cstheme="minorHAnsi"/>
          <w:sz w:val="24"/>
          <w:szCs w:val="24"/>
        </w:rPr>
      </w:pPr>
    </w:p>
    <w:tbl>
      <w:tblPr>
        <w:tblW w:w="0" w:type="auto"/>
        <w:shd w:val="clear" w:color="auto" w:fill="FFFFFF"/>
        <w:tblCellMar>
          <w:top w:w="48" w:type="dxa"/>
          <w:left w:w="48" w:type="dxa"/>
          <w:bottom w:w="48" w:type="dxa"/>
          <w:right w:w="48" w:type="dxa"/>
        </w:tblCellMar>
        <w:tblLook w:val="04A0" w:firstRow="1" w:lastRow="0" w:firstColumn="1" w:lastColumn="0" w:noHBand="0" w:noVBand="1"/>
      </w:tblPr>
      <w:tblGrid>
        <w:gridCol w:w="2336"/>
        <w:gridCol w:w="2336"/>
        <w:gridCol w:w="2336"/>
        <w:gridCol w:w="2336"/>
      </w:tblGrid>
      <w:tr w:rsidR="00BA2AB1" w:rsidRPr="00960C0C" w14:paraId="7DD4113F" w14:textId="77777777" w:rsidTr="00AC1563">
        <w:tc>
          <w:tcPr>
            <w:tcW w:w="0" w:type="auto"/>
            <w:tcBorders>
              <w:top w:val="single" w:sz="6" w:space="0" w:color="CCCCCC"/>
              <w:left w:val="single" w:sz="6" w:space="0" w:color="CCCCCC"/>
              <w:bottom w:val="single" w:sz="6" w:space="0" w:color="CCCCCC"/>
              <w:right w:val="single" w:sz="6" w:space="0" w:color="CCCCCC"/>
            </w:tcBorders>
            <w:shd w:val="clear" w:color="auto" w:fill="C2C2C2"/>
            <w:tcMar>
              <w:top w:w="84" w:type="dxa"/>
              <w:left w:w="120" w:type="dxa"/>
              <w:bottom w:w="84" w:type="dxa"/>
              <w:right w:w="120" w:type="dxa"/>
            </w:tcMar>
            <w:hideMark/>
          </w:tcPr>
          <w:p w14:paraId="1C0D3D3C" w14:textId="77777777" w:rsidR="00BA2AB1" w:rsidRPr="00BA2AB1" w:rsidRDefault="00BA2AB1" w:rsidP="00AC1563">
            <w:pPr>
              <w:spacing w:after="0" w:line="240" w:lineRule="auto"/>
              <w:rPr>
                <w:rFonts w:cstheme="minorHAnsi"/>
                <w:color w:val="666666"/>
                <w:sz w:val="24"/>
                <w:szCs w:val="24"/>
              </w:rPr>
            </w:pPr>
            <w:r w:rsidRPr="00BA2AB1">
              <w:rPr>
                <w:rFonts w:cstheme="minorHAnsi"/>
                <w:color w:val="666666"/>
                <w:sz w:val="24"/>
                <w:szCs w:val="24"/>
              </w:rPr>
              <w:t> </w:t>
            </w:r>
          </w:p>
        </w:tc>
        <w:tc>
          <w:tcPr>
            <w:tcW w:w="0" w:type="auto"/>
            <w:gridSpan w:val="3"/>
            <w:tcBorders>
              <w:top w:val="single" w:sz="6" w:space="0" w:color="CCCCCC"/>
              <w:left w:val="single" w:sz="6" w:space="0" w:color="CCCCCC"/>
              <w:bottom w:val="single" w:sz="6" w:space="0" w:color="CCCCCC"/>
              <w:right w:val="single" w:sz="6" w:space="0" w:color="CCCCCC"/>
            </w:tcBorders>
            <w:shd w:val="clear" w:color="auto" w:fill="C2C2C2"/>
            <w:tcMar>
              <w:top w:w="84" w:type="dxa"/>
              <w:left w:w="120" w:type="dxa"/>
              <w:bottom w:w="84" w:type="dxa"/>
              <w:right w:w="120" w:type="dxa"/>
            </w:tcMar>
            <w:hideMark/>
          </w:tcPr>
          <w:p w14:paraId="42F2F5FF" w14:textId="77777777" w:rsidR="00BA2AB1" w:rsidRPr="00BA2AB1" w:rsidRDefault="00BA2AB1" w:rsidP="00BA2AB1">
            <w:pPr>
              <w:spacing w:after="0" w:line="240" w:lineRule="auto"/>
              <w:jc w:val="center"/>
              <w:rPr>
                <w:rFonts w:cstheme="minorHAnsi"/>
                <w:color w:val="666666"/>
                <w:sz w:val="24"/>
                <w:szCs w:val="24"/>
              </w:rPr>
            </w:pPr>
            <w:r w:rsidRPr="00BA2AB1">
              <w:rPr>
                <w:rStyle w:val="Strong"/>
                <w:rFonts w:cstheme="minorHAnsi"/>
                <w:color w:val="666666"/>
                <w:spacing w:val="6"/>
                <w:sz w:val="24"/>
                <w:szCs w:val="24"/>
              </w:rPr>
              <w:t>POTENTIAL IMPACT</w:t>
            </w:r>
          </w:p>
        </w:tc>
      </w:tr>
      <w:tr w:rsidR="00BA2AB1" w:rsidRPr="00960C0C" w14:paraId="1C8B4270" w14:textId="77777777" w:rsidTr="00AC1563">
        <w:tc>
          <w:tcPr>
            <w:tcW w:w="0" w:type="auto"/>
            <w:tcBorders>
              <w:top w:val="single" w:sz="6" w:space="0" w:color="CCCCCC"/>
              <w:left w:val="single" w:sz="6" w:space="0" w:color="CCCCCC"/>
              <w:bottom w:val="single" w:sz="6" w:space="0" w:color="CCCCCC"/>
              <w:right w:val="single" w:sz="6" w:space="0" w:color="CCCCCC"/>
            </w:tcBorders>
            <w:shd w:val="clear" w:color="auto" w:fill="C2C2C2"/>
            <w:tcMar>
              <w:top w:w="84" w:type="dxa"/>
              <w:left w:w="120" w:type="dxa"/>
              <w:bottom w:w="84" w:type="dxa"/>
              <w:right w:w="120" w:type="dxa"/>
            </w:tcMar>
            <w:hideMark/>
          </w:tcPr>
          <w:p w14:paraId="4BA6A761" w14:textId="77777777" w:rsidR="00BA2AB1" w:rsidRPr="00BA2AB1" w:rsidRDefault="00BA2AB1" w:rsidP="00AC1563">
            <w:pPr>
              <w:spacing w:after="0" w:line="240" w:lineRule="auto"/>
              <w:rPr>
                <w:rFonts w:cstheme="minorHAnsi"/>
                <w:color w:val="666666"/>
                <w:sz w:val="24"/>
                <w:szCs w:val="24"/>
              </w:rPr>
            </w:pPr>
            <w:r w:rsidRPr="00BA2AB1">
              <w:rPr>
                <w:rStyle w:val="Strong"/>
                <w:rFonts w:cstheme="minorHAnsi"/>
                <w:color w:val="666666"/>
                <w:spacing w:val="6"/>
                <w:sz w:val="24"/>
                <w:szCs w:val="24"/>
              </w:rPr>
              <w:t>Security Objective</w:t>
            </w:r>
          </w:p>
        </w:tc>
        <w:tc>
          <w:tcPr>
            <w:tcW w:w="0" w:type="auto"/>
            <w:tcBorders>
              <w:top w:val="single" w:sz="6" w:space="0" w:color="CCCCCC"/>
              <w:left w:val="single" w:sz="6" w:space="0" w:color="CCCCCC"/>
              <w:bottom w:val="single" w:sz="6" w:space="0" w:color="CCCCCC"/>
              <w:right w:val="single" w:sz="6" w:space="0" w:color="CCCCCC"/>
            </w:tcBorders>
            <w:shd w:val="clear" w:color="auto" w:fill="C2C2C2"/>
            <w:tcMar>
              <w:top w:w="84" w:type="dxa"/>
              <w:left w:w="120" w:type="dxa"/>
              <w:bottom w:w="84" w:type="dxa"/>
              <w:right w:w="120" w:type="dxa"/>
            </w:tcMar>
            <w:hideMark/>
          </w:tcPr>
          <w:p w14:paraId="53701A11" w14:textId="77777777" w:rsidR="00BA2AB1" w:rsidRPr="00BA2AB1" w:rsidRDefault="00BA2AB1" w:rsidP="00BA2AB1">
            <w:pPr>
              <w:spacing w:after="0" w:line="240" w:lineRule="auto"/>
              <w:jc w:val="center"/>
              <w:rPr>
                <w:rFonts w:cstheme="minorHAnsi"/>
                <w:color w:val="666666"/>
                <w:sz w:val="24"/>
                <w:szCs w:val="24"/>
              </w:rPr>
            </w:pPr>
            <w:r w:rsidRPr="00BA2AB1">
              <w:rPr>
                <w:rStyle w:val="Strong"/>
                <w:rFonts w:cstheme="minorHAnsi"/>
                <w:color w:val="666666"/>
                <w:spacing w:val="6"/>
                <w:sz w:val="24"/>
                <w:szCs w:val="24"/>
              </w:rPr>
              <w:t>LOW</w:t>
            </w:r>
          </w:p>
        </w:tc>
        <w:tc>
          <w:tcPr>
            <w:tcW w:w="0" w:type="auto"/>
            <w:tcBorders>
              <w:top w:val="single" w:sz="6" w:space="0" w:color="CCCCCC"/>
              <w:left w:val="single" w:sz="6" w:space="0" w:color="CCCCCC"/>
              <w:bottom w:val="single" w:sz="6" w:space="0" w:color="CCCCCC"/>
              <w:right w:val="single" w:sz="6" w:space="0" w:color="CCCCCC"/>
            </w:tcBorders>
            <w:shd w:val="clear" w:color="auto" w:fill="C2C2C2"/>
            <w:tcMar>
              <w:top w:w="84" w:type="dxa"/>
              <w:left w:w="120" w:type="dxa"/>
              <w:bottom w:w="84" w:type="dxa"/>
              <w:right w:w="120" w:type="dxa"/>
            </w:tcMar>
            <w:hideMark/>
          </w:tcPr>
          <w:p w14:paraId="0EA4D240" w14:textId="77777777" w:rsidR="00BA2AB1" w:rsidRPr="00BA2AB1" w:rsidRDefault="00BA2AB1" w:rsidP="00BA2AB1">
            <w:pPr>
              <w:spacing w:after="0" w:line="240" w:lineRule="auto"/>
              <w:jc w:val="center"/>
              <w:rPr>
                <w:rFonts w:cstheme="minorHAnsi"/>
                <w:color w:val="666666"/>
                <w:sz w:val="24"/>
                <w:szCs w:val="24"/>
              </w:rPr>
            </w:pPr>
            <w:r w:rsidRPr="00BA2AB1">
              <w:rPr>
                <w:rStyle w:val="Strong"/>
                <w:rFonts w:cstheme="minorHAnsi"/>
                <w:color w:val="666666"/>
                <w:spacing w:val="6"/>
                <w:sz w:val="24"/>
                <w:szCs w:val="24"/>
              </w:rPr>
              <w:t>MODERATE</w:t>
            </w:r>
          </w:p>
        </w:tc>
        <w:tc>
          <w:tcPr>
            <w:tcW w:w="0" w:type="auto"/>
            <w:tcBorders>
              <w:top w:val="single" w:sz="6" w:space="0" w:color="CCCCCC"/>
              <w:left w:val="single" w:sz="6" w:space="0" w:color="CCCCCC"/>
              <w:bottom w:val="single" w:sz="6" w:space="0" w:color="CCCCCC"/>
              <w:right w:val="single" w:sz="6" w:space="0" w:color="CCCCCC"/>
            </w:tcBorders>
            <w:shd w:val="clear" w:color="auto" w:fill="C2C2C2"/>
            <w:tcMar>
              <w:top w:w="84" w:type="dxa"/>
              <w:left w:w="120" w:type="dxa"/>
              <w:bottom w:w="84" w:type="dxa"/>
              <w:right w:w="120" w:type="dxa"/>
            </w:tcMar>
            <w:hideMark/>
          </w:tcPr>
          <w:p w14:paraId="64228D15" w14:textId="77777777" w:rsidR="00BA2AB1" w:rsidRPr="00BA2AB1" w:rsidRDefault="00BA2AB1" w:rsidP="00BA2AB1">
            <w:pPr>
              <w:spacing w:after="0" w:line="240" w:lineRule="auto"/>
              <w:jc w:val="center"/>
              <w:rPr>
                <w:rFonts w:cstheme="minorHAnsi"/>
                <w:color w:val="666666"/>
                <w:sz w:val="24"/>
                <w:szCs w:val="24"/>
              </w:rPr>
            </w:pPr>
            <w:r w:rsidRPr="00BA2AB1">
              <w:rPr>
                <w:rStyle w:val="Strong"/>
                <w:rFonts w:cstheme="minorHAnsi"/>
                <w:color w:val="666666"/>
                <w:spacing w:val="6"/>
                <w:sz w:val="24"/>
                <w:szCs w:val="24"/>
              </w:rPr>
              <w:t>HIGH</w:t>
            </w:r>
          </w:p>
        </w:tc>
      </w:tr>
      <w:tr w:rsidR="00BA2AB1" w:rsidRPr="00960C0C" w14:paraId="7E681EA7" w14:textId="77777777" w:rsidTr="00AC1563">
        <w:tc>
          <w:tcPr>
            <w:tcW w:w="1250" w:type="pct"/>
            <w:tcBorders>
              <w:top w:val="single" w:sz="6" w:space="0" w:color="CCCCCC"/>
              <w:left w:val="single" w:sz="6" w:space="0" w:color="CCCCCC"/>
              <w:bottom w:val="single" w:sz="6" w:space="0" w:color="CCCCCC"/>
              <w:right w:val="single" w:sz="6" w:space="0" w:color="CCCCCC"/>
            </w:tcBorders>
            <w:shd w:val="clear" w:color="auto" w:fill="FFFFFF"/>
            <w:tcMar>
              <w:top w:w="84" w:type="dxa"/>
              <w:left w:w="120" w:type="dxa"/>
              <w:bottom w:w="84" w:type="dxa"/>
              <w:right w:w="120" w:type="dxa"/>
            </w:tcMar>
            <w:hideMark/>
          </w:tcPr>
          <w:p w14:paraId="25807411" w14:textId="77777777" w:rsidR="00BA2AB1" w:rsidRPr="00BA2AB1" w:rsidRDefault="00BA2AB1" w:rsidP="00AC1563">
            <w:pPr>
              <w:spacing w:after="0" w:line="240" w:lineRule="auto"/>
              <w:rPr>
                <w:rFonts w:cstheme="minorHAnsi"/>
                <w:color w:val="666666"/>
                <w:sz w:val="20"/>
                <w:szCs w:val="20"/>
              </w:rPr>
            </w:pPr>
            <w:r w:rsidRPr="00BA2AB1">
              <w:rPr>
                <w:rStyle w:val="Strong"/>
                <w:rFonts w:cstheme="minorHAnsi"/>
                <w:color w:val="666666"/>
                <w:spacing w:val="6"/>
                <w:sz w:val="20"/>
                <w:szCs w:val="20"/>
              </w:rPr>
              <w:t>Confidentiality</w:t>
            </w:r>
            <w:r w:rsidRPr="00BA2AB1">
              <w:rPr>
                <w:rFonts w:cstheme="minorHAnsi"/>
                <w:color w:val="666666"/>
                <w:sz w:val="20"/>
                <w:szCs w:val="20"/>
              </w:rPr>
              <w:br/>
              <w:t>Preserving authorized restrictions on information access and disclosure, including means for protecting personal privacy and proprietary information.</w:t>
            </w:r>
          </w:p>
        </w:tc>
        <w:tc>
          <w:tcPr>
            <w:tcW w:w="1250" w:type="pct"/>
            <w:tcBorders>
              <w:top w:val="single" w:sz="6" w:space="0" w:color="CCCCCC"/>
              <w:left w:val="single" w:sz="6" w:space="0" w:color="CCCCCC"/>
              <w:bottom w:val="single" w:sz="6" w:space="0" w:color="CCCCCC"/>
              <w:right w:val="single" w:sz="6" w:space="0" w:color="CCCCCC"/>
            </w:tcBorders>
            <w:shd w:val="clear" w:color="auto" w:fill="FFFFFF"/>
            <w:tcMar>
              <w:top w:w="84" w:type="dxa"/>
              <w:left w:w="120" w:type="dxa"/>
              <w:bottom w:w="84" w:type="dxa"/>
              <w:right w:w="120" w:type="dxa"/>
            </w:tcMar>
            <w:hideMark/>
          </w:tcPr>
          <w:p w14:paraId="4BF17E8D" w14:textId="77777777" w:rsidR="00BA2AB1" w:rsidRPr="00BA2AB1" w:rsidRDefault="00BA2AB1" w:rsidP="00AC1563">
            <w:pPr>
              <w:spacing w:after="0" w:line="240" w:lineRule="auto"/>
              <w:rPr>
                <w:rFonts w:cstheme="minorHAnsi"/>
                <w:color w:val="666666"/>
                <w:sz w:val="20"/>
                <w:szCs w:val="20"/>
              </w:rPr>
            </w:pPr>
            <w:r w:rsidRPr="00BA2AB1">
              <w:rPr>
                <w:rFonts w:cstheme="minorHAnsi"/>
                <w:color w:val="666666"/>
                <w:sz w:val="20"/>
                <w:szCs w:val="20"/>
              </w:rPr>
              <w:t>The unauthorized disclosure of information could be expected to have a </w:t>
            </w:r>
            <w:r w:rsidRPr="00BA2AB1">
              <w:rPr>
                <w:rStyle w:val="Strong"/>
                <w:rFonts w:cstheme="minorHAnsi"/>
                <w:color w:val="666666"/>
                <w:spacing w:val="6"/>
                <w:sz w:val="20"/>
                <w:szCs w:val="20"/>
              </w:rPr>
              <w:t>limited</w:t>
            </w:r>
            <w:r w:rsidRPr="00BA2AB1">
              <w:rPr>
                <w:rFonts w:cstheme="minorHAnsi"/>
                <w:color w:val="666666"/>
                <w:sz w:val="20"/>
                <w:szCs w:val="20"/>
              </w:rPr>
              <w:t> adverse effect on organizational operations, organizational assets, or individuals.</w:t>
            </w:r>
          </w:p>
        </w:tc>
        <w:tc>
          <w:tcPr>
            <w:tcW w:w="1250" w:type="pct"/>
            <w:tcBorders>
              <w:top w:val="single" w:sz="6" w:space="0" w:color="CCCCCC"/>
              <w:left w:val="single" w:sz="6" w:space="0" w:color="CCCCCC"/>
              <w:bottom w:val="single" w:sz="6" w:space="0" w:color="CCCCCC"/>
              <w:right w:val="single" w:sz="6" w:space="0" w:color="CCCCCC"/>
            </w:tcBorders>
            <w:shd w:val="clear" w:color="auto" w:fill="FFFFFF"/>
            <w:tcMar>
              <w:top w:w="84" w:type="dxa"/>
              <w:left w:w="120" w:type="dxa"/>
              <w:bottom w:w="84" w:type="dxa"/>
              <w:right w:w="120" w:type="dxa"/>
            </w:tcMar>
            <w:hideMark/>
          </w:tcPr>
          <w:p w14:paraId="0A90C0EA" w14:textId="77777777" w:rsidR="00BA2AB1" w:rsidRPr="00BA2AB1" w:rsidRDefault="00BA2AB1" w:rsidP="00AC1563">
            <w:pPr>
              <w:spacing w:after="0" w:line="240" w:lineRule="auto"/>
              <w:rPr>
                <w:rFonts w:cstheme="minorHAnsi"/>
                <w:color w:val="666666"/>
                <w:sz w:val="20"/>
                <w:szCs w:val="20"/>
              </w:rPr>
            </w:pPr>
            <w:r w:rsidRPr="00BA2AB1">
              <w:rPr>
                <w:rFonts w:cstheme="minorHAnsi"/>
                <w:color w:val="666666"/>
                <w:sz w:val="20"/>
                <w:szCs w:val="20"/>
              </w:rPr>
              <w:t>The unauthorized disclosure of information could be expected to have a </w:t>
            </w:r>
            <w:r w:rsidRPr="00BA2AB1">
              <w:rPr>
                <w:rStyle w:val="Strong"/>
                <w:rFonts w:cstheme="minorHAnsi"/>
                <w:color w:val="666666"/>
                <w:spacing w:val="6"/>
                <w:sz w:val="20"/>
                <w:szCs w:val="20"/>
              </w:rPr>
              <w:t>serious</w:t>
            </w:r>
            <w:r w:rsidRPr="00BA2AB1">
              <w:rPr>
                <w:rFonts w:cstheme="minorHAnsi"/>
                <w:color w:val="666666"/>
                <w:sz w:val="20"/>
                <w:szCs w:val="20"/>
              </w:rPr>
              <w:t> adverse effect on organizational operations, organizational assets, or individuals.</w:t>
            </w:r>
          </w:p>
        </w:tc>
        <w:tc>
          <w:tcPr>
            <w:tcW w:w="1250" w:type="pct"/>
            <w:tcBorders>
              <w:top w:val="single" w:sz="6" w:space="0" w:color="CCCCCC"/>
              <w:left w:val="single" w:sz="6" w:space="0" w:color="CCCCCC"/>
              <w:bottom w:val="single" w:sz="6" w:space="0" w:color="CCCCCC"/>
              <w:right w:val="single" w:sz="6" w:space="0" w:color="CCCCCC"/>
            </w:tcBorders>
            <w:shd w:val="clear" w:color="auto" w:fill="FFFFFF"/>
            <w:tcMar>
              <w:top w:w="84" w:type="dxa"/>
              <w:left w:w="120" w:type="dxa"/>
              <w:bottom w:w="84" w:type="dxa"/>
              <w:right w:w="120" w:type="dxa"/>
            </w:tcMar>
            <w:hideMark/>
          </w:tcPr>
          <w:p w14:paraId="6E4594BE" w14:textId="77777777" w:rsidR="00BA2AB1" w:rsidRPr="00BA2AB1" w:rsidRDefault="00BA2AB1" w:rsidP="00AC1563">
            <w:pPr>
              <w:spacing w:after="0" w:line="240" w:lineRule="auto"/>
              <w:rPr>
                <w:rFonts w:cstheme="minorHAnsi"/>
                <w:color w:val="666666"/>
                <w:sz w:val="20"/>
                <w:szCs w:val="20"/>
              </w:rPr>
            </w:pPr>
            <w:r w:rsidRPr="00BA2AB1">
              <w:rPr>
                <w:rFonts w:cstheme="minorHAnsi"/>
                <w:color w:val="666666"/>
                <w:sz w:val="20"/>
                <w:szCs w:val="20"/>
              </w:rPr>
              <w:t>The unauthorized disclosure of information could be expected to have a </w:t>
            </w:r>
            <w:r w:rsidRPr="00BA2AB1">
              <w:rPr>
                <w:rStyle w:val="Strong"/>
                <w:rFonts w:cstheme="minorHAnsi"/>
                <w:color w:val="666666"/>
                <w:spacing w:val="6"/>
                <w:sz w:val="20"/>
                <w:szCs w:val="20"/>
              </w:rPr>
              <w:t>severe or catastrophic</w:t>
            </w:r>
            <w:r w:rsidRPr="00BA2AB1">
              <w:rPr>
                <w:rFonts w:cstheme="minorHAnsi"/>
                <w:color w:val="666666"/>
                <w:sz w:val="20"/>
                <w:szCs w:val="20"/>
              </w:rPr>
              <w:t> adverse effect on organizational operations, organizational assets, or individuals.</w:t>
            </w:r>
          </w:p>
        </w:tc>
      </w:tr>
      <w:tr w:rsidR="00BA2AB1" w:rsidRPr="00960C0C" w14:paraId="5D782B55" w14:textId="77777777" w:rsidTr="00AC1563">
        <w:tc>
          <w:tcPr>
            <w:tcW w:w="0" w:type="auto"/>
            <w:tcBorders>
              <w:top w:val="single" w:sz="6" w:space="0" w:color="CCCCCC"/>
              <w:left w:val="single" w:sz="6" w:space="0" w:color="CCCCCC"/>
              <w:bottom w:val="single" w:sz="6" w:space="0" w:color="CCCCCC"/>
              <w:right w:val="single" w:sz="6" w:space="0" w:color="CCCCCC"/>
            </w:tcBorders>
            <w:shd w:val="clear" w:color="auto" w:fill="FFFFFF"/>
            <w:tcMar>
              <w:top w:w="84" w:type="dxa"/>
              <w:left w:w="120" w:type="dxa"/>
              <w:bottom w:w="84" w:type="dxa"/>
              <w:right w:w="120" w:type="dxa"/>
            </w:tcMar>
            <w:hideMark/>
          </w:tcPr>
          <w:p w14:paraId="7B6CE094" w14:textId="718CE9CB" w:rsidR="00BA2AB1" w:rsidRPr="00BA2AB1" w:rsidRDefault="00BA2AB1" w:rsidP="00AC1563">
            <w:pPr>
              <w:spacing w:after="0" w:line="240" w:lineRule="auto"/>
              <w:rPr>
                <w:rFonts w:cstheme="minorHAnsi"/>
                <w:color w:val="666666"/>
                <w:sz w:val="20"/>
                <w:szCs w:val="20"/>
              </w:rPr>
            </w:pPr>
            <w:r w:rsidRPr="00BA2AB1">
              <w:rPr>
                <w:rStyle w:val="Strong"/>
                <w:rFonts w:cstheme="minorHAnsi"/>
                <w:color w:val="666666"/>
                <w:spacing w:val="6"/>
                <w:sz w:val="20"/>
                <w:szCs w:val="20"/>
              </w:rPr>
              <w:t>Integrity</w:t>
            </w:r>
            <w:r w:rsidRPr="00BA2AB1">
              <w:rPr>
                <w:rFonts w:cstheme="minorHAnsi"/>
                <w:color w:val="666666"/>
                <w:sz w:val="20"/>
                <w:szCs w:val="20"/>
              </w:rPr>
              <w:br/>
              <w:t>Guarding against improper information modification or destruction and includes ensuring information non-repudiation and authenticity.</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84" w:type="dxa"/>
              <w:left w:w="120" w:type="dxa"/>
              <w:bottom w:w="84" w:type="dxa"/>
              <w:right w:w="120" w:type="dxa"/>
            </w:tcMar>
            <w:hideMark/>
          </w:tcPr>
          <w:p w14:paraId="1AF08DF8" w14:textId="77777777" w:rsidR="00BA2AB1" w:rsidRPr="00BA2AB1" w:rsidRDefault="00BA2AB1" w:rsidP="00AC1563">
            <w:pPr>
              <w:spacing w:after="0" w:line="240" w:lineRule="auto"/>
              <w:rPr>
                <w:rFonts w:cstheme="minorHAnsi"/>
                <w:color w:val="666666"/>
                <w:sz w:val="20"/>
                <w:szCs w:val="20"/>
              </w:rPr>
            </w:pPr>
            <w:r w:rsidRPr="00BA2AB1">
              <w:rPr>
                <w:rFonts w:cstheme="minorHAnsi"/>
                <w:color w:val="666666"/>
                <w:sz w:val="20"/>
                <w:szCs w:val="20"/>
              </w:rPr>
              <w:t>The unauthorized modification or destruction of information could be expected to have a </w:t>
            </w:r>
            <w:r w:rsidRPr="00BA2AB1">
              <w:rPr>
                <w:rStyle w:val="Strong"/>
                <w:rFonts w:cstheme="minorHAnsi"/>
                <w:color w:val="666666"/>
                <w:spacing w:val="6"/>
                <w:sz w:val="20"/>
                <w:szCs w:val="20"/>
              </w:rPr>
              <w:t>limited</w:t>
            </w:r>
            <w:r w:rsidRPr="00BA2AB1">
              <w:rPr>
                <w:rFonts w:cstheme="minorHAnsi"/>
                <w:color w:val="666666"/>
                <w:sz w:val="20"/>
                <w:szCs w:val="20"/>
              </w:rPr>
              <w:t> adverse effect on organizational operations, organizational assets, or individuals.</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84" w:type="dxa"/>
              <w:left w:w="120" w:type="dxa"/>
              <w:bottom w:w="84" w:type="dxa"/>
              <w:right w:w="120" w:type="dxa"/>
            </w:tcMar>
            <w:hideMark/>
          </w:tcPr>
          <w:p w14:paraId="198334D8" w14:textId="77777777" w:rsidR="00BA2AB1" w:rsidRPr="00BA2AB1" w:rsidRDefault="00BA2AB1" w:rsidP="00AC1563">
            <w:pPr>
              <w:spacing w:after="0" w:line="240" w:lineRule="auto"/>
              <w:rPr>
                <w:rFonts w:cstheme="minorHAnsi"/>
                <w:color w:val="666666"/>
                <w:sz w:val="20"/>
                <w:szCs w:val="20"/>
              </w:rPr>
            </w:pPr>
            <w:r w:rsidRPr="00BA2AB1">
              <w:rPr>
                <w:rFonts w:cstheme="minorHAnsi"/>
                <w:color w:val="666666"/>
                <w:sz w:val="20"/>
                <w:szCs w:val="20"/>
              </w:rPr>
              <w:t>The unauthorized modification or destruction of information could be expected to have a </w:t>
            </w:r>
            <w:r w:rsidRPr="00BA2AB1">
              <w:rPr>
                <w:rStyle w:val="Strong"/>
                <w:rFonts w:cstheme="minorHAnsi"/>
                <w:color w:val="666666"/>
                <w:spacing w:val="6"/>
                <w:sz w:val="20"/>
                <w:szCs w:val="20"/>
              </w:rPr>
              <w:t>serious</w:t>
            </w:r>
            <w:r w:rsidRPr="00BA2AB1">
              <w:rPr>
                <w:rFonts w:cstheme="minorHAnsi"/>
                <w:color w:val="666666"/>
                <w:sz w:val="20"/>
                <w:szCs w:val="20"/>
              </w:rPr>
              <w:t> adverse effect on organizational operations, organizational assets, or individuals.</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84" w:type="dxa"/>
              <w:left w:w="120" w:type="dxa"/>
              <w:bottom w:w="84" w:type="dxa"/>
              <w:right w:w="120" w:type="dxa"/>
            </w:tcMar>
            <w:hideMark/>
          </w:tcPr>
          <w:p w14:paraId="598EFC76" w14:textId="77777777" w:rsidR="00BA2AB1" w:rsidRPr="00BA2AB1" w:rsidRDefault="00BA2AB1" w:rsidP="00AC1563">
            <w:pPr>
              <w:spacing w:after="0" w:line="240" w:lineRule="auto"/>
              <w:rPr>
                <w:rFonts w:cstheme="minorHAnsi"/>
                <w:color w:val="666666"/>
                <w:sz w:val="20"/>
                <w:szCs w:val="20"/>
              </w:rPr>
            </w:pPr>
            <w:r w:rsidRPr="00BA2AB1">
              <w:rPr>
                <w:rFonts w:cstheme="minorHAnsi"/>
                <w:color w:val="666666"/>
                <w:sz w:val="20"/>
                <w:szCs w:val="20"/>
              </w:rPr>
              <w:t>The unauthorized modification or destruction of information could be expected to have a </w:t>
            </w:r>
            <w:r w:rsidRPr="00BA2AB1">
              <w:rPr>
                <w:rStyle w:val="Strong"/>
                <w:rFonts w:cstheme="minorHAnsi"/>
                <w:color w:val="666666"/>
                <w:spacing w:val="6"/>
                <w:sz w:val="20"/>
                <w:szCs w:val="20"/>
              </w:rPr>
              <w:t>severe or catastrophic</w:t>
            </w:r>
            <w:r w:rsidRPr="00BA2AB1">
              <w:rPr>
                <w:rFonts w:cstheme="minorHAnsi"/>
                <w:color w:val="666666"/>
                <w:sz w:val="20"/>
                <w:szCs w:val="20"/>
              </w:rPr>
              <w:t> adverse effect on organizational operations, organizational assets, or individuals.</w:t>
            </w:r>
          </w:p>
        </w:tc>
      </w:tr>
      <w:tr w:rsidR="00BA2AB1" w:rsidRPr="00960C0C" w14:paraId="056ABA23" w14:textId="77777777" w:rsidTr="00AC1563">
        <w:tc>
          <w:tcPr>
            <w:tcW w:w="0" w:type="auto"/>
            <w:tcBorders>
              <w:top w:val="single" w:sz="6" w:space="0" w:color="CCCCCC"/>
              <w:left w:val="single" w:sz="6" w:space="0" w:color="CCCCCC"/>
              <w:bottom w:val="single" w:sz="6" w:space="0" w:color="CCCCCC"/>
              <w:right w:val="single" w:sz="6" w:space="0" w:color="CCCCCC"/>
            </w:tcBorders>
            <w:shd w:val="clear" w:color="auto" w:fill="FFFFFF"/>
            <w:tcMar>
              <w:top w:w="84" w:type="dxa"/>
              <w:left w:w="120" w:type="dxa"/>
              <w:bottom w:w="84" w:type="dxa"/>
              <w:right w:w="120" w:type="dxa"/>
            </w:tcMar>
            <w:hideMark/>
          </w:tcPr>
          <w:p w14:paraId="66234E5E" w14:textId="77777777" w:rsidR="00BA2AB1" w:rsidRPr="00BA2AB1" w:rsidRDefault="00BA2AB1" w:rsidP="00AC1563">
            <w:pPr>
              <w:spacing w:after="0" w:line="240" w:lineRule="auto"/>
              <w:rPr>
                <w:rFonts w:cstheme="minorHAnsi"/>
                <w:color w:val="666666"/>
                <w:sz w:val="20"/>
                <w:szCs w:val="20"/>
              </w:rPr>
            </w:pPr>
            <w:r w:rsidRPr="00BA2AB1">
              <w:rPr>
                <w:rStyle w:val="Strong"/>
                <w:rFonts w:cstheme="minorHAnsi"/>
                <w:color w:val="666666"/>
                <w:spacing w:val="6"/>
                <w:sz w:val="20"/>
                <w:szCs w:val="20"/>
              </w:rPr>
              <w:t>Availability</w:t>
            </w:r>
            <w:r w:rsidRPr="00BA2AB1">
              <w:rPr>
                <w:rFonts w:cstheme="minorHAnsi"/>
                <w:color w:val="666666"/>
                <w:sz w:val="20"/>
                <w:szCs w:val="20"/>
              </w:rPr>
              <w:br/>
              <w:t>Ensuring timely and reliable access to and use of information.</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84" w:type="dxa"/>
              <w:left w:w="120" w:type="dxa"/>
              <w:bottom w:w="84" w:type="dxa"/>
              <w:right w:w="120" w:type="dxa"/>
            </w:tcMar>
            <w:hideMark/>
          </w:tcPr>
          <w:p w14:paraId="73825AF7" w14:textId="77777777" w:rsidR="00BA2AB1" w:rsidRPr="00BA2AB1" w:rsidRDefault="00BA2AB1" w:rsidP="00AC1563">
            <w:pPr>
              <w:spacing w:after="0" w:line="240" w:lineRule="auto"/>
              <w:rPr>
                <w:rFonts w:cstheme="minorHAnsi"/>
                <w:color w:val="666666"/>
                <w:sz w:val="20"/>
                <w:szCs w:val="20"/>
              </w:rPr>
            </w:pPr>
            <w:r w:rsidRPr="00BA2AB1">
              <w:rPr>
                <w:rFonts w:cstheme="minorHAnsi"/>
                <w:color w:val="666666"/>
                <w:sz w:val="20"/>
                <w:szCs w:val="20"/>
              </w:rPr>
              <w:t>The disruption of access to or use of information or an information system could be expected to have a </w:t>
            </w:r>
            <w:r w:rsidRPr="00BA2AB1">
              <w:rPr>
                <w:rStyle w:val="Strong"/>
                <w:rFonts w:cstheme="minorHAnsi"/>
                <w:color w:val="666666"/>
                <w:spacing w:val="6"/>
                <w:sz w:val="20"/>
                <w:szCs w:val="20"/>
              </w:rPr>
              <w:t>limited</w:t>
            </w:r>
            <w:r w:rsidRPr="00BA2AB1">
              <w:rPr>
                <w:rFonts w:cstheme="minorHAnsi"/>
                <w:color w:val="666666"/>
                <w:sz w:val="20"/>
                <w:szCs w:val="20"/>
              </w:rPr>
              <w:t> adverse effect on organizational operations, organizational assets, or individuals.</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84" w:type="dxa"/>
              <w:left w:w="120" w:type="dxa"/>
              <w:bottom w:w="84" w:type="dxa"/>
              <w:right w:w="120" w:type="dxa"/>
            </w:tcMar>
            <w:hideMark/>
          </w:tcPr>
          <w:p w14:paraId="6AE8A85E" w14:textId="77777777" w:rsidR="00BA2AB1" w:rsidRPr="00BA2AB1" w:rsidRDefault="00BA2AB1" w:rsidP="00AC1563">
            <w:pPr>
              <w:spacing w:after="0" w:line="240" w:lineRule="auto"/>
              <w:rPr>
                <w:rFonts w:cstheme="minorHAnsi"/>
                <w:color w:val="666666"/>
                <w:sz w:val="20"/>
                <w:szCs w:val="20"/>
              </w:rPr>
            </w:pPr>
            <w:r w:rsidRPr="00BA2AB1">
              <w:rPr>
                <w:rFonts w:cstheme="minorHAnsi"/>
                <w:color w:val="666666"/>
                <w:sz w:val="20"/>
                <w:szCs w:val="20"/>
              </w:rPr>
              <w:t>The disruption of access to or use of information or an information system could be expected to have a </w:t>
            </w:r>
            <w:r w:rsidRPr="00BA2AB1">
              <w:rPr>
                <w:rStyle w:val="Strong"/>
                <w:rFonts w:cstheme="minorHAnsi"/>
                <w:color w:val="666666"/>
                <w:spacing w:val="6"/>
                <w:sz w:val="20"/>
                <w:szCs w:val="20"/>
              </w:rPr>
              <w:t>serious</w:t>
            </w:r>
            <w:r w:rsidRPr="00BA2AB1">
              <w:rPr>
                <w:rFonts w:cstheme="minorHAnsi"/>
                <w:color w:val="666666"/>
                <w:sz w:val="20"/>
                <w:szCs w:val="20"/>
              </w:rPr>
              <w:t> adverse effect on organizational operations, organizational assets, or individuals.</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84" w:type="dxa"/>
              <w:left w:w="120" w:type="dxa"/>
              <w:bottom w:w="84" w:type="dxa"/>
              <w:right w:w="120" w:type="dxa"/>
            </w:tcMar>
            <w:hideMark/>
          </w:tcPr>
          <w:p w14:paraId="7A901B0D" w14:textId="77777777" w:rsidR="00BA2AB1" w:rsidRPr="00BA2AB1" w:rsidRDefault="00BA2AB1" w:rsidP="00AC1563">
            <w:pPr>
              <w:spacing w:after="0" w:line="240" w:lineRule="auto"/>
              <w:rPr>
                <w:rFonts w:cstheme="minorHAnsi"/>
                <w:color w:val="666666"/>
                <w:sz w:val="20"/>
                <w:szCs w:val="20"/>
              </w:rPr>
            </w:pPr>
            <w:r w:rsidRPr="00BA2AB1">
              <w:rPr>
                <w:rFonts w:cstheme="minorHAnsi"/>
                <w:color w:val="666666"/>
                <w:sz w:val="20"/>
                <w:szCs w:val="20"/>
              </w:rPr>
              <w:t>The disruption of access to or use of information or an information system could be expected to have a </w:t>
            </w:r>
            <w:r w:rsidRPr="00BA2AB1">
              <w:rPr>
                <w:rStyle w:val="Strong"/>
                <w:rFonts w:cstheme="minorHAnsi"/>
                <w:color w:val="666666"/>
                <w:spacing w:val="6"/>
                <w:sz w:val="20"/>
                <w:szCs w:val="20"/>
              </w:rPr>
              <w:t>severe or catastrophic</w:t>
            </w:r>
            <w:r w:rsidRPr="00BA2AB1">
              <w:rPr>
                <w:rFonts w:cstheme="minorHAnsi"/>
                <w:color w:val="666666"/>
                <w:sz w:val="20"/>
                <w:szCs w:val="20"/>
              </w:rPr>
              <w:t> adverse effect on organizational operations, organizational assets, or individuals.</w:t>
            </w:r>
          </w:p>
        </w:tc>
      </w:tr>
    </w:tbl>
    <w:p w14:paraId="5D8A41DA" w14:textId="77777777" w:rsidR="00BA2AB1" w:rsidRDefault="00BA2AB1" w:rsidP="00DA3FCD">
      <w:pPr>
        <w:spacing w:after="0" w:line="240" w:lineRule="auto"/>
        <w:rPr>
          <w:rFonts w:eastAsia="Times New Roman" w:cstheme="minorHAnsi"/>
          <w:sz w:val="24"/>
          <w:szCs w:val="24"/>
        </w:rPr>
      </w:pPr>
    </w:p>
    <w:p w14:paraId="68EB6BF4" w14:textId="2A995253" w:rsidR="00BA2AB1" w:rsidRDefault="00BA2AB1" w:rsidP="00DA3FCD">
      <w:pPr>
        <w:spacing w:after="0" w:line="240" w:lineRule="auto"/>
        <w:rPr>
          <w:rFonts w:eastAsia="Times New Roman" w:cstheme="minorHAnsi"/>
          <w:sz w:val="24"/>
          <w:szCs w:val="24"/>
        </w:rPr>
      </w:pPr>
    </w:p>
    <w:p w14:paraId="088C1117" w14:textId="4F534C0E" w:rsidR="00DA3FCD" w:rsidRPr="00713E48" w:rsidRDefault="00DA3FCD" w:rsidP="00DA3FCD">
      <w:pPr>
        <w:pStyle w:val="Heading1"/>
        <w:numPr>
          <w:ilvl w:val="0"/>
          <w:numId w:val="11"/>
        </w:numPr>
        <w:spacing w:before="0" w:line="276" w:lineRule="auto"/>
        <w:rPr>
          <w:rFonts w:asciiTheme="minorHAnsi" w:hAnsiTheme="minorHAnsi" w:cstheme="minorHAnsi"/>
          <w:b/>
          <w:bCs/>
          <w:color w:val="auto"/>
          <w:sz w:val="28"/>
          <w:szCs w:val="28"/>
        </w:rPr>
      </w:pPr>
      <w:r w:rsidRPr="00713E48">
        <w:rPr>
          <w:rFonts w:asciiTheme="minorHAnsi" w:hAnsiTheme="minorHAnsi" w:cstheme="minorHAnsi"/>
          <w:b/>
          <w:bCs/>
          <w:color w:val="auto"/>
          <w:sz w:val="28"/>
          <w:szCs w:val="28"/>
        </w:rPr>
        <w:t>Policy</w:t>
      </w:r>
    </w:p>
    <w:p w14:paraId="7CA48B03" w14:textId="5943C112" w:rsidR="007D5B20" w:rsidRDefault="007D5B20" w:rsidP="007D5B20">
      <w:pPr>
        <w:pStyle w:val="Heading2"/>
        <w:shd w:val="clear" w:color="auto" w:fill="FFFFFF"/>
        <w:spacing w:before="0" w:line="240" w:lineRule="auto"/>
        <w:rPr>
          <w:rFonts w:asciiTheme="minorHAnsi" w:hAnsiTheme="minorHAnsi" w:cs="Calibri"/>
          <w:b/>
          <w:bCs/>
          <w:color w:val="auto"/>
          <w:sz w:val="24"/>
          <w:szCs w:val="24"/>
        </w:rPr>
      </w:pPr>
      <w:r w:rsidRPr="000A36FE">
        <w:rPr>
          <w:rFonts w:asciiTheme="minorHAnsi" w:hAnsiTheme="minorHAnsi"/>
          <w:b/>
          <w:bCs/>
          <w:color w:val="auto"/>
          <w:sz w:val="24"/>
          <w:szCs w:val="24"/>
        </w:rPr>
        <w:t xml:space="preserve">4.1 </w:t>
      </w:r>
      <w:r w:rsidRPr="000A36FE">
        <w:rPr>
          <w:rFonts w:asciiTheme="minorHAnsi" w:hAnsiTheme="minorHAnsi"/>
          <w:b/>
          <w:bCs/>
          <w:color w:val="auto"/>
          <w:sz w:val="24"/>
          <w:szCs w:val="24"/>
        </w:rPr>
        <w:tab/>
      </w:r>
      <w:r w:rsidRPr="000A36FE">
        <w:rPr>
          <w:rFonts w:asciiTheme="minorHAnsi" w:hAnsiTheme="minorHAnsi" w:cs="Calibri"/>
          <w:b/>
          <w:bCs/>
          <w:color w:val="auto"/>
          <w:sz w:val="24"/>
          <w:szCs w:val="24"/>
        </w:rPr>
        <w:t>Data Classification</w:t>
      </w:r>
    </w:p>
    <w:p w14:paraId="64E1FCEE" w14:textId="73A40C69" w:rsidR="00324E00" w:rsidRPr="00960C0C" w:rsidRDefault="00BC1A97" w:rsidP="00324E00">
      <w:pPr>
        <w:spacing w:after="0" w:line="240" w:lineRule="auto"/>
        <w:rPr>
          <w:rFonts w:eastAsia="Times New Roman" w:cstheme="minorHAnsi"/>
          <w:sz w:val="24"/>
          <w:szCs w:val="24"/>
        </w:rPr>
      </w:pPr>
      <w:r w:rsidRPr="00BC1A97">
        <w:rPr>
          <w:rFonts w:eastAsia="Times New Roman" w:cstheme="minorHAnsi"/>
          <w:sz w:val="24"/>
          <w:szCs w:val="24"/>
        </w:rPr>
        <w:t xml:space="preserve">Data Classification is required for all </w:t>
      </w:r>
      <w:r w:rsidR="0084558C" w:rsidRPr="0084558C">
        <w:rPr>
          <w:color w:val="C00000"/>
          <w:sz w:val="24"/>
          <w:szCs w:val="24"/>
          <w:u w:color="C00000"/>
        </w:rPr>
        <w:t>[Organization Name]</w:t>
      </w:r>
      <w:r w:rsidR="0084558C" w:rsidRPr="0084558C">
        <w:rPr>
          <w:color w:val="C00000"/>
          <w:sz w:val="24"/>
          <w:szCs w:val="24"/>
        </w:rPr>
        <w:t xml:space="preserve"> </w:t>
      </w:r>
      <w:r w:rsidRPr="00BC1A97">
        <w:rPr>
          <w:rFonts w:eastAsia="Times New Roman" w:cstheme="minorHAnsi"/>
          <w:sz w:val="24"/>
          <w:szCs w:val="24"/>
        </w:rPr>
        <w:t>information.</w:t>
      </w:r>
      <w:r w:rsidR="00324E00" w:rsidRPr="00324E00">
        <w:rPr>
          <w:rFonts w:eastAsia="Times New Roman" w:cstheme="minorHAnsi"/>
          <w:sz w:val="24"/>
          <w:szCs w:val="24"/>
        </w:rPr>
        <w:t xml:space="preserve"> </w:t>
      </w:r>
      <w:r w:rsidR="00324E00" w:rsidRPr="00960C0C">
        <w:rPr>
          <w:rFonts w:eastAsia="Times New Roman" w:cstheme="minorHAnsi"/>
          <w:sz w:val="24"/>
          <w:szCs w:val="24"/>
        </w:rPr>
        <w:t xml:space="preserve">Data classification, in the context of information security, is the classification of data based on its level of sensitivity and the impact to the </w:t>
      </w:r>
      <w:r w:rsidR="0084558C" w:rsidRPr="0084558C">
        <w:rPr>
          <w:color w:val="C00000"/>
          <w:sz w:val="24"/>
          <w:szCs w:val="24"/>
          <w:u w:color="C00000"/>
        </w:rPr>
        <w:t>[Organization Name]</w:t>
      </w:r>
      <w:r w:rsidR="0084558C" w:rsidRPr="0084558C">
        <w:rPr>
          <w:color w:val="C00000"/>
          <w:sz w:val="24"/>
          <w:szCs w:val="24"/>
        </w:rPr>
        <w:t xml:space="preserve"> </w:t>
      </w:r>
      <w:r w:rsidR="00324E00" w:rsidRPr="00960C0C">
        <w:rPr>
          <w:rFonts w:eastAsia="Times New Roman" w:cstheme="minorHAnsi"/>
          <w:sz w:val="24"/>
          <w:szCs w:val="24"/>
        </w:rPr>
        <w:t>should that data be disclosed, altered, or destroyed without authorization. The classification of data helps determine what baseline security controls are appropriate for safeguarding that data. All institutional data should be classified into one of three sensitivity levels, or classifications:</w:t>
      </w:r>
    </w:p>
    <w:p w14:paraId="1752B598" w14:textId="4CB11F49" w:rsidR="00BC1A97" w:rsidRDefault="00BC1A97" w:rsidP="00BC1A97">
      <w:pPr>
        <w:spacing w:after="0" w:line="240" w:lineRule="auto"/>
        <w:rPr>
          <w:rFonts w:eastAsia="Times New Roman" w:cstheme="minorHAnsi"/>
          <w:sz w:val="24"/>
          <w:szCs w:val="24"/>
        </w:rPr>
      </w:pPr>
    </w:p>
    <w:p w14:paraId="47E7B9A6" w14:textId="255C5BCC" w:rsidR="00C65DA4" w:rsidRPr="00960C0C" w:rsidRDefault="00C65DA4" w:rsidP="00C65DA4">
      <w:pPr>
        <w:pStyle w:val="Heading2"/>
        <w:shd w:val="clear" w:color="auto" w:fill="FFFFFF"/>
        <w:spacing w:before="0" w:line="240" w:lineRule="auto"/>
        <w:ind w:left="360"/>
        <w:rPr>
          <w:rFonts w:asciiTheme="minorHAnsi" w:hAnsiTheme="minorHAnsi"/>
          <w:b/>
          <w:bCs/>
          <w:color w:val="auto"/>
          <w:sz w:val="24"/>
          <w:szCs w:val="24"/>
        </w:rPr>
      </w:pPr>
      <w:r w:rsidRPr="000A36FE">
        <w:rPr>
          <w:rFonts w:asciiTheme="minorHAnsi" w:hAnsiTheme="minorHAnsi"/>
          <w:b/>
          <w:bCs/>
          <w:color w:val="auto"/>
          <w:sz w:val="24"/>
          <w:szCs w:val="24"/>
        </w:rPr>
        <w:lastRenderedPageBreak/>
        <w:t>4.1.1</w:t>
      </w:r>
      <w:r w:rsidRPr="000A36FE">
        <w:rPr>
          <w:rFonts w:asciiTheme="minorHAnsi" w:hAnsiTheme="minorHAnsi"/>
          <w:b/>
          <w:bCs/>
          <w:color w:val="auto"/>
          <w:sz w:val="24"/>
          <w:szCs w:val="24"/>
        </w:rPr>
        <w:tab/>
      </w:r>
      <w:r w:rsidRPr="00960C0C">
        <w:rPr>
          <w:rFonts w:asciiTheme="minorHAnsi" w:hAnsiTheme="minorHAnsi"/>
          <w:b/>
          <w:bCs/>
          <w:color w:val="auto"/>
          <w:sz w:val="24"/>
          <w:szCs w:val="24"/>
        </w:rPr>
        <w:t>Default classification of data</w:t>
      </w:r>
    </w:p>
    <w:p w14:paraId="1FC9E1F5" w14:textId="77777777" w:rsidR="00C65DA4" w:rsidRPr="00960C0C" w:rsidRDefault="00C65DA4" w:rsidP="00C65DA4">
      <w:pPr>
        <w:spacing w:after="0" w:line="240" w:lineRule="auto"/>
        <w:ind w:left="360"/>
        <w:rPr>
          <w:rFonts w:eastAsia="Times New Roman" w:cstheme="minorHAnsi"/>
          <w:sz w:val="24"/>
          <w:szCs w:val="24"/>
        </w:rPr>
      </w:pPr>
      <w:r w:rsidRPr="00960C0C">
        <w:rPr>
          <w:rFonts w:eastAsia="Times New Roman" w:cstheme="minorHAnsi"/>
          <w:sz w:val="24"/>
          <w:szCs w:val="24"/>
        </w:rPr>
        <w:t>Any data that contains PII concerning any individual or that is covered by local, state, or Federal regulations is classified as Restricted data by default. All other data is classified as Private data by default.</w:t>
      </w:r>
    </w:p>
    <w:p w14:paraId="7EA2D58F" w14:textId="77777777" w:rsidR="00C65DA4" w:rsidRPr="000A36FE" w:rsidRDefault="00C65DA4" w:rsidP="007D5B20">
      <w:pPr>
        <w:pStyle w:val="Heading2"/>
        <w:shd w:val="clear" w:color="auto" w:fill="FFFFFF"/>
        <w:spacing w:before="0" w:line="240" w:lineRule="auto"/>
        <w:rPr>
          <w:rFonts w:asciiTheme="minorHAnsi" w:hAnsiTheme="minorHAnsi" w:cs="Calibri"/>
          <w:b/>
          <w:bCs/>
          <w:color w:val="auto"/>
          <w:sz w:val="24"/>
          <w:szCs w:val="24"/>
        </w:rPr>
      </w:pPr>
    </w:p>
    <w:p w14:paraId="4F75DDE9" w14:textId="36C5F2F8" w:rsidR="007D5B20" w:rsidRPr="000A36FE" w:rsidRDefault="00BC1A97" w:rsidP="00C65DA4">
      <w:pPr>
        <w:spacing w:after="0" w:line="240" w:lineRule="auto"/>
        <w:ind w:left="360"/>
        <w:rPr>
          <w:rFonts w:cstheme="minorHAnsi"/>
          <w:sz w:val="24"/>
          <w:szCs w:val="24"/>
        </w:rPr>
      </w:pPr>
      <w:r>
        <w:rPr>
          <w:rFonts w:cstheme="minorHAnsi"/>
          <w:sz w:val="24"/>
          <w:szCs w:val="24"/>
        </w:rPr>
        <w:t xml:space="preserve">All other </w:t>
      </w:r>
      <w:r w:rsidR="0084558C" w:rsidRPr="0084558C">
        <w:rPr>
          <w:color w:val="C00000"/>
          <w:sz w:val="24"/>
          <w:szCs w:val="24"/>
          <w:u w:color="C00000"/>
        </w:rPr>
        <w:t>[Organization Name]</w:t>
      </w:r>
      <w:r w:rsidR="007D5B20" w:rsidRPr="000A36FE">
        <w:rPr>
          <w:rFonts w:cstheme="minorHAnsi"/>
          <w:sz w:val="24"/>
          <w:szCs w:val="24"/>
        </w:rPr>
        <w:t xml:space="preserve"> data should be classified into one of three sensitivity levels, or classifications:</w:t>
      </w:r>
    </w:p>
    <w:p w14:paraId="683F95CF" w14:textId="77777777" w:rsidR="0062798F" w:rsidRPr="000A36FE" w:rsidRDefault="0062798F" w:rsidP="007D5B20">
      <w:pPr>
        <w:pStyle w:val="NormalWeb"/>
        <w:shd w:val="clear" w:color="auto" w:fill="FFFFFF"/>
        <w:spacing w:before="0" w:beforeAutospacing="0" w:after="0" w:afterAutospacing="0"/>
        <w:rPr>
          <w:rFonts w:asciiTheme="minorHAnsi" w:hAnsiTheme="minorHAnsi" w:cstheme="minorHAnsi"/>
        </w:rPr>
      </w:pPr>
    </w:p>
    <w:p w14:paraId="77CF1C2B" w14:textId="11E4715F" w:rsidR="007D5B20" w:rsidRPr="000A36FE" w:rsidRDefault="007D5B20" w:rsidP="0062798F">
      <w:pPr>
        <w:pStyle w:val="Heading2"/>
        <w:shd w:val="clear" w:color="auto" w:fill="FFFFFF"/>
        <w:spacing w:before="0" w:line="240" w:lineRule="auto"/>
        <w:ind w:left="360"/>
        <w:rPr>
          <w:rFonts w:asciiTheme="minorHAnsi" w:hAnsiTheme="minorHAnsi" w:cstheme="minorHAnsi"/>
          <w:color w:val="auto"/>
          <w:sz w:val="24"/>
          <w:szCs w:val="24"/>
        </w:rPr>
      </w:pPr>
      <w:r w:rsidRPr="000A36FE">
        <w:rPr>
          <w:rFonts w:asciiTheme="minorHAnsi" w:hAnsiTheme="minorHAnsi"/>
          <w:b/>
          <w:bCs/>
          <w:color w:val="auto"/>
          <w:sz w:val="24"/>
          <w:szCs w:val="24"/>
        </w:rPr>
        <w:t>4.1</w:t>
      </w:r>
      <w:r w:rsidR="0062798F" w:rsidRPr="000A36FE">
        <w:rPr>
          <w:rFonts w:asciiTheme="minorHAnsi" w:hAnsiTheme="minorHAnsi"/>
          <w:b/>
          <w:bCs/>
          <w:color w:val="auto"/>
          <w:sz w:val="24"/>
          <w:szCs w:val="24"/>
        </w:rPr>
        <w:t>.</w:t>
      </w:r>
      <w:r w:rsidR="00C65DA4" w:rsidRPr="000A36FE">
        <w:rPr>
          <w:rFonts w:asciiTheme="minorHAnsi" w:hAnsiTheme="minorHAnsi"/>
          <w:b/>
          <w:bCs/>
          <w:color w:val="auto"/>
          <w:sz w:val="24"/>
          <w:szCs w:val="24"/>
        </w:rPr>
        <w:t>2</w:t>
      </w:r>
      <w:r w:rsidRPr="000A36FE">
        <w:rPr>
          <w:rStyle w:val="Strong"/>
          <w:rFonts w:asciiTheme="minorHAnsi" w:hAnsiTheme="minorHAnsi" w:cstheme="minorHAnsi"/>
          <w:color w:val="auto"/>
          <w:spacing w:val="6"/>
          <w:sz w:val="24"/>
          <w:szCs w:val="24"/>
        </w:rPr>
        <w:tab/>
        <w:t>Restricted Data</w:t>
      </w:r>
    </w:p>
    <w:p w14:paraId="323366FD" w14:textId="1F9842CF" w:rsidR="00C65DA4" w:rsidRDefault="00C65DA4" w:rsidP="00C65DA4">
      <w:pPr>
        <w:spacing w:after="0" w:line="240" w:lineRule="auto"/>
        <w:ind w:left="360"/>
        <w:rPr>
          <w:rFonts w:eastAsia="Times New Roman" w:cstheme="minorHAnsi"/>
          <w:sz w:val="24"/>
          <w:szCs w:val="24"/>
        </w:rPr>
      </w:pPr>
      <w:r w:rsidRPr="00960C0C">
        <w:rPr>
          <w:rFonts w:eastAsia="Times New Roman" w:cstheme="minorHAnsi"/>
          <w:sz w:val="24"/>
          <w:szCs w:val="24"/>
        </w:rPr>
        <w:t xml:space="preserve">Data should be classified as Restricted when the unauthorized disclosure, alteration, or destruction of that data could cause a significant level of risk to the </w:t>
      </w:r>
      <w:r w:rsidR="0084558C" w:rsidRPr="0084558C">
        <w:rPr>
          <w:rFonts w:eastAsia="Times New Roman" w:cstheme="minorHAnsi"/>
          <w:color w:val="C00000"/>
          <w:sz w:val="24"/>
          <w:szCs w:val="24"/>
          <w:u w:color="C00000"/>
        </w:rPr>
        <w:t>[Organization Name]</w:t>
      </w:r>
      <w:r w:rsidRPr="0084558C">
        <w:rPr>
          <w:rFonts w:eastAsia="Times New Roman" w:cstheme="minorHAnsi"/>
          <w:color w:val="C00000"/>
          <w:sz w:val="24"/>
          <w:szCs w:val="24"/>
        </w:rPr>
        <w:t xml:space="preserve"> </w:t>
      </w:r>
      <w:r w:rsidRPr="00960C0C">
        <w:rPr>
          <w:rFonts w:eastAsia="Times New Roman" w:cstheme="minorHAnsi"/>
          <w:sz w:val="24"/>
          <w:szCs w:val="24"/>
        </w:rPr>
        <w:t>or its affiliates. The highest level of security controls should be applied to Restricted data. Restricted data is any data that contains personally identifiable information (PII) concerning any individual, as well as any data that contains PII that is regulated by local, state, or Federal privacy regulations. These regulations may include, but are not limited to:</w:t>
      </w:r>
    </w:p>
    <w:p w14:paraId="1A3306F7" w14:textId="77777777" w:rsidR="00BC1A97" w:rsidRPr="00BC1A97" w:rsidRDefault="00BC1A97" w:rsidP="00C65DA4">
      <w:pPr>
        <w:spacing w:after="0" w:line="240" w:lineRule="auto"/>
        <w:ind w:left="360"/>
        <w:rPr>
          <w:rFonts w:eastAsia="Times New Roman" w:cstheme="minorHAnsi"/>
          <w:sz w:val="16"/>
          <w:szCs w:val="16"/>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3"/>
        <w:gridCol w:w="5287"/>
        <w:gridCol w:w="2690"/>
      </w:tblGrid>
      <w:tr w:rsidR="00BC1A97" w14:paraId="35D3BEE9" w14:textId="77777777" w:rsidTr="00084238">
        <w:tc>
          <w:tcPr>
            <w:tcW w:w="1013" w:type="dxa"/>
          </w:tcPr>
          <w:p w14:paraId="7A07E2F9" w14:textId="77777777" w:rsidR="00BC1A97" w:rsidRPr="00960C0C" w:rsidRDefault="00BC1A97" w:rsidP="00C65DA4">
            <w:pPr>
              <w:rPr>
                <w:rFonts w:eastAsia="Times New Roman" w:cstheme="minorHAnsi"/>
                <w:sz w:val="24"/>
                <w:szCs w:val="24"/>
              </w:rPr>
            </w:pPr>
          </w:p>
        </w:tc>
        <w:tc>
          <w:tcPr>
            <w:tcW w:w="5287" w:type="dxa"/>
          </w:tcPr>
          <w:p w14:paraId="1B9B59CE" w14:textId="1B72A5F1" w:rsidR="00BC1A97" w:rsidRPr="00BC1A97" w:rsidRDefault="00BC1A97" w:rsidP="00C65DA4">
            <w:pPr>
              <w:rPr>
                <w:rFonts w:eastAsia="Times New Roman" w:cstheme="minorHAnsi"/>
                <w:b/>
                <w:bCs/>
                <w:sz w:val="24"/>
                <w:szCs w:val="24"/>
              </w:rPr>
            </w:pPr>
            <w:r w:rsidRPr="00BC1A97">
              <w:rPr>
                <w:rFonts w:eastAsia="Times New Roman" w:cstheme="minorHAnsi"/>
                <w:b/>
                <w:bCs/>
                <w:sz w:val="24"/>
                <w:szCs w:val="24"/>
              </w:rPr>
              <w:t>Set of Regulations</w:t>
            </w:r>
          </w:p>
        </w:tc>
        <w:tc>
          <w:tcPr>
            <w:tcW w:w="2690" w:type="dxa"/>
          </w:tcPr>
          <w:p w14:paraId="31D0E451" w14:textId="7DF2925A" w:rsidR="00BC1A97" w:rsidRPr="00BC1A97" w:rsidRDefault="00BC1A97" w:rsidP="00C65DA4">
            <w:pPr>
              <w:rPr>
                <w:rFonts w:eastAsia="Times New Roman" w:cstheme="minorHAnsi"/>
                <w:b/>
                <w:bCs/>
                <w:sz w:val="24"/>
                <w:szCs w:val="24"/>
              </w:rPr>
            </w:pPr>
            <w:r w:rsidRPr="00BC1A97">
              <w:rPr>
                <w:rFonts w:eastAsia="Times New Roman" w:cstheme="minorHAnsi"/>
                <w:b/>
                <w:bCs/>
                <w:sz w:val="24"/>
                <w:szCs w:val="24"/>
              </w:rPr>
              <w:t>Industry Category</w:t>
            </w:r>
          </w:p>
        </w:tc>
      </w:tr>
      <w:tr w:rsidR="00BC1A97" w14:paraId="6123C1F7" w14:textId="4D4DFC29" w:rsidTr="00084238">
        <w:tc>
          <w:tcPr>
            <w:tcW w:w="1013" w:type="dxa"/>
          </w:tcPr>
          <w:p w14:paraId="4BE03E4A" w14:textId="2FF892D9" w:rsidR="00BC1A97" w:rsidRDefault="00BC1A97" w:rsidP="00C65DA4">
            <w:pPr>
              <w:rPr>
                <w:rFonts w:eastAsia="Times New Roman" w:cstheme="minorHAnsi"/>
                <w:sz w:val="24"/>
                <w:szCs w:val="24"/>
              </w:rPr>
            </w:pPr>
            <w:r w:rsidRPr="00960C0C">
              <w:rPr>
                <w:rFonts w:eastAsia="Times New Roman" w:cstheme="minorHAnsi"/>
                <w:sz w:val="24"/>
                <w:szCs w:val="24"/>
              </w:rPr>
              <w:t>FERPA</w:t>
            </w:r>
          </w:p>
        </w:tc>
        <w:tc>
          <w:tcPr>
            <w:tcW w:w="5287" w:type="dxa"/>
          </w:tcPr>
          <w:p w14:paraId="74C2682F" w14:textId="2CDC30C3" w:rsidR="00BC1A97" w:rsidRDefault="00BC1A97" w:rsidP="00C65DA4">
            <w:pPr>
              <w:rPr>
                <w:rFonts w:eastAsia="Times New Roman" w:cstheme="minorHAnsi"/>
                <w:sz w:val="24"/>
                <w:szCs w:val="24"/>
              </w:rPr>
            </w:pPr>
            <w:r w:rsidRPr="00960C0C">
              <w:rPr>
                <w:rFonts w:eastAsia="Times New Roman" w:cstheme="minorHAnsi"/>
                <w:sz w:val="24"/>
                <w:szCs w:val="24"/>
              </w:rPr>
              <w:t xml:space="preserve">Family Educational Rights and Privacy Act </w:t>
            </w:r>
          </w:p>
        </w:tc>
        <w:tc>
          <w:tcPr>
            <w:tcW w:w="2690" w:type="dxa"/>
          </w:tcPr>
          <w:p w14:paraId="43CF8929" w14:textId="746F81D6" w:rsidR="00BC1A97" w:rsidRPr="00960C0C" w:rsidRDefault="00BC1A97" w:rsidP="00C65DA4">
            <w:pPr>
              <w:rPr>
                <w:rFonts w:eastAsia="Times New Roman" w:cstheme="minorHAnsi"/>
                <w:sz w:val="24"/>
                <w:szCs w:val="24"/>
              </w:rPr>
            </w:pPr>
            <w:r>
              <w:rPr>
                <w:rFonts w:eastAsia="Times New Roman" w:cstheme="minorHAnsi"/>
                <w:sz w:val="24"/>
                <w:szCs w:val="24"/>
              </w:rPr>
              <w:t>Education</w:t>
            </w:r>
          </w:p>
        </w:tc>
      </w:tr>
      <w:tr w:rsidR="00BC1A97" w14:paraId="36987526" w14:textId="0BCDC2B0" w:rsidTr="00084238">
        <w:tc>
          <w:tcPr>
            <w:tcW w:w="1013" w:type="dxa"/>
          </w:tcPr>
          <w:p w14:paraId="33D51A57" w14:textId="0DC5CDAA" w:rsidR="00BC1A97" w:rsidRDefault="00BC1A97" w:rsidP="00C65DA4">
            <w:pPr>
              <w:rPr>
                <w:rFonts w:eastAsia="Times New Roman" w:cstheme="minorHAnsi"/>
                <w:sz w:val="24"/>
                <w:szCs w:val="24"/>
              </w:rPr>
            </w:pPr>
            <w:r w:rsidRPr="00960C0C">
              <w:rPr>
                <w:rFonts w:eastAsia="Times New Roman" w:cstheme="minorHAnsi"/>
                <w:sz w:val="24"/>
                <w:szCs w:val="24"/>
              </w:rPr>
              <w:t>GLBA</w:t>
            </w:r>
          </w:p>
        </w:tc>
        <w:tc>
          <w:tcPr>
            <w:tcW w:w="5287" w:type="dxa"/>
          </w:tcPr>
          <w:p w14:paraId="11604DE1" w14:textId="33EB30B3" w:rsidR="00BC1A97" w:rsidRDefault="00BC1A97" w:rsidP="00C65DA4">
            <w:pPr>
              <w:rPr>
                <w:rFonts w:eastAsia="Times New Roman" w:cstheme="minorHAnsi"/>
                <w:sz w:val="24"/>
                <w:szCs w:val="24"/>
              </w:rPr>
            </w:pPr>
            <w:r w:rsidRPr="00960C0C">
              <w:rPr>
                <w:rFonts w:eastAsia="Times New Roman" w:cstheme="minorHAnsi"/>
                <w:sz w:val="24"/>
                <w:szCs w:val="24"/>
              </w:rPr>
              <w:t>Gramm-Leach-Bliley Act</w:t>
            </w:r>
          </w:p>
        </w:tc>
        <w:tc>
          <w:tcPr>
            <w:tcW w:w="2690" w:type="dxa"/>
          </w:tcPr>
          <w:p w14:paraId="6FB296C7" w14:textId="6EF98017" w:rsidR="00BC1A97" w:rsidRDefault="00BC1A97" w:rsidP="00C65DA4">
            <w:pPr>
              <w:rPr>
                <w:rFonts w:eastAsia="Times New Roman" w:cstheme="minorHAnsi"/>
                <w:sz w:val="24"/>
                <w:szCs w:val="24"/>
              </w:rPr>
            </w:pPr>
            <w:r>
              <w:rPr>
                <w:rFonts w:eastAsia="Times New Roman" w:cstheme="minorHAnsi"/>
                <w:sz w:val="24"/>
                <w:szCs w:val="24"/>
              </w:rPr>
              <w:t>Financial</w:t>
            </w:r>
          </w:p>
        </w:tc>
      </w:tr>
      <w:tr w:rsidR="00BC1A97" w14:paraId="0C25F681" w14:textId="314F3D04" w:rsidTr="00084238">
        <w:tc>
          <w:tcPr>
            <w:tcW w:w="1013" w:type="dxa"/>
          </w:tcPr>
          <w:p w14:paraId="11D3066E" w14:textId="43AE53AE" w:rsidR="00BC1A97" w:rsidRDefault="00BC1A97" w:rsidP="00C65DA4">
            <w:pPr>
              <w:rPr>
                <w:rFonts w:eastAsia="Times New Roman" w:cstheme="minorHAnsi"/>
                <w:sz w:val="24"/>
                <w:szCs w:val="24"/>
              </w:rPr>
            </w:pPr>
            <w:r w:rsidRPr="00960C0C">
              <w:rPr>
                <w:rFonts w:eastAsia="Times New Roman" w:cstheme="minorHAnsi"/>
                <w:sz w:val="24"/>
                <w:szCs w:val="24"/>
              </w:rPr>
              <w:t>HIPAA</w:t>
            </w:r>
          </w:p>
        </w:tc>
        <w:tc>
          <w:tcPr>
            <w:tcW w:w="5287" w:type="dxa"/>
          </w:tcPr>
          <w:p w14:paraId="67AA5258" w14:textId="11A2374A" w:rsidR="00BC1A97" w:rsidRDefault="00BC1A97" w:rsidP="00C65DA4">
            <w:pPr>
              <w:rPr>
                <w:rFonts w:eastAsia="Times New Roman" w:cstheme="minorHAnsi"/>
                <w:sz w:val="24"/>
                <w:szCs w:val="24"/>
              </w:rPr>
            </w:pPr>
            <w:r w:rsidRPr="00960C0C">
              <w:rPr>
                <w:rFonts w:eastAsia="Times New Roman" w:cstheme="minorHAnsi"/>
                <w:sz w:val="24"/>
                <w:szCs w:val="24"/>
              </w:rPr>
              <w:t>Health Insurance Portability and Accountability Act</w:t>
            </w:r>
          </w:p>
        </w:tc>
        <w:tc>
          <w:tcPr>
            <w:tcW w:w="2690" w:type="dxa"/>
          </w:tcPr>
          <w:p w14:paraId="47E48B82" w14:textId="192A45DE" w:rsidR="00BC1A97" w:rsidRDefault="00BC1A97" w:rsidP="00C65DA4">
            <w:pPr>
              <w:rPr>
                <w:rFonts w:eastAsia="Times New Roman" w:cstheme="minorHAnsi"/>
                <w:sz w:val="24"/>
                <w:szCs w:val="24"/>
              </w:rPr>
            </w:pPr>
            <w:r>
              <w:rPr>
                <w:rFonts w:eastAsia="Times New Roman" w:cstheme="minorHAnsi"/>
                <w:sz w:val="24"/>
                <w:szCs w:val="24"/>
              </w:rPr>
              <w:t>Healthcare</w:t>
            </w:r>
          </w:p>
        </w:tc>
      </w:tr>
      <w:tr w:rsidR="00BC1A97" w14:paraId="5F062486" w14:textId="25C8D7E4" w:rsidTr="00084238">
        <w:tc>
          <w:tcPr>
            <w:tcW w:w="1013" w:type="dxa"/>
          </w:tcPr>
          <w:p w14:paraId="276E61FF" w14:textId="3B69730B" w:rsidR="00BC1A97" w:rsidRDefault="00BC1A97" w:rsidP="00C65DA4">
            <w:pPr>
              <w:rPr>
                <w:rFonts w:eastAsia="Times New Roman" w:cstheme="minorHAnsi"/>
                <w:sz w:val="24"/>
                <w:szCs w:val="24"/>
              </w:rPr>
            </w:pPr>
            <w:r>
              <w:rPr>
                <w:rFonts w:eastAsia="Times New Roman" w:cstheme="minorHAnsi"/>
                <w:sz w:val="24"/>
                <w:szCs w:val="24"/>
              </w:rPr>
              <w:t>NERC</w:t>
            </w:r>
          </w:p>
        </w:tc>
        <w:tc>
          <w:tcPr>
            <w:tcW w:w="5287" w:type="dxa"/>
          </w:tcPr>
          <w:p w14:paraId="50B230C7" w14:textId="481585A0" w:rsidR="00BC1A97" w:rsidRDefault="00BC1A97" w:rsidP="00C65DA4">
            <w:pPr>
              <w:rPr>
                <w:rFonts w:eastAsia="Times New Roman" w:cstheme="minorHAnsi"/>
                <w:sz w:val="24"/>
                <w:szCs w:val="24"/>
              </w:rPr>
            </w:pPr>
            <w:r w:rsidRPr="00BC1A97">
              <w:rPr>
                <w:rFonts w:eastAsia="Times New Roman" w:cstheme="minorHAnsi"/>
                <w:sz w:val="24"/>
                <w:szCs w:val="24"/>
              </w:rPr>
              <w:t>North American Electric Reliability Corporation</w:t>
            </w:r>
          </w:p>
        </w:tc>
        <w:tc>
          <w:tcPr>
            <w:tcW w:w="2690" w:type="dxa"/>
          </w:tcPr>
          <w:p w14:paraId="250EFB41" w14:textId="3CCDAEEC" w:rsidR="00BC1A97" w:rsidRDefault="00BC1A97" w:rsidP="00C65DA4">
            <w:pPr>
              <w:rPr>
                <w:rFonts w:eastAsia="Times New Roman" w:cstheme="minorHAnsi"/>
                <w:sz w:val="24"/>
                <w:szCs w:val="24"/>
              </w:rPr>
            </w:pPr>
            <w:r>
              <w:rPr>
                <w:rFonts w:eastAsia="Times New Roman" w:cstheme="minorHAnsi"/>
                <w:sz w:val="24"/>
                <w:szCs w:val="24"/>
              </w:rPr>
              <w:t>Electric Power</w:t>
            </w:r>
          </w:p>
        </w:tc>
      </w:tr>
      <w:tr w:rsidR="00BC1A97" w14:paraId="30AF6EFA" w14:textId="4AC9B3A5" w:rsidTr="00084238">
        <w:tc>
          <w:tcPr>
            <w:tcW w:w="1013" w:type="dxa"/>
          </w:tcPr>
          <w:p w14:paraId="09B4078B" w14:textId="2BF4B5B9" w:rsidR="00BC1A97" w:rsidRDefault="00BC1A97" w:rsidP="00C65DA4">
            <w:pPr>
              <w:rPr>
                <w:rFonts w:eastAsia="Times New Roman" w:cstheme="minorHAnsi"/>
                <w:sz w:val="24"/>
                <w:szCs w:val="24"/>
              </w:rPr>
            </w:pPr>
            <w:r w:rsidRPr="00960C0C">
              <w:rPr>
                <w:rFonts w:eastAsia="Times New Roman" w:cstheme="minorHAnsi"/>
                <w:sz w:val="24"/>
                <w:szCs w:val="24"/>
              </w:rPr>
              <w:t>PCI DSS</w:t>
            </w:r>
          </w:p>
        </w:tc>
        <w:tc>
          <w:tcPr>
            <w:tcW w:w="5287" w:type="dxa"/>
          </w:tcPr>
          <w:p w14:paraId="5A921152" w14:textId="058B97D7" w:rsidR="00BC1A97" w:rsidRDefault="00BC1A97" w:rsidP="00C65DA4">
            <w:pPr>
              <w:rPr>
                <w:rFonts w:eastAsia="Times New Roman" w:cstheme="minorHAnsi"/>
                <w:sz w:val="24"/>
                <w:szCs w:val="24"/>
              </w:rPr>
            </w:pPr>
            <w:r w:rsidRPr="00960C0C">
              <w:rPr>
                <w:rFonts w:eastAsia="Times New Roman" w:cstheme="minorHAnsi"/>
                <w:sz w:val="24"/>
                <w:szCs w:val="24"/>
              </w:rPr>
              <w:t>Payment Card Industry Data Security Standards</w:t>
            </w:r>
          </w:p>
        </w:tc>
        <w:tc>
          <w:tcPr>
            <w:tcW w:w="2690" w:type="dxa"/>
          </w:tcPr>
          <w:p w14:paraId="36FDA246" w14:textId="6E04638B" w:rsidR="00BC1A97" w:rsidRDefault="00BC1A97" w:rsidP="00C65DA4">
            <w:pPr>
              <w:rPr>
                <w:rFonts w:eastAsia="Times New Roman" w:cstheme="minorHAnsi"/>
                <w:sz w:val="24"/>
                <w:szCs w:val="24"/>
              </w:rPr>
            </w:pPr>
            <w:r>
              <w:rPr>
                <w:rFonts w:eastAsia="Times New Roman" w:cstheme="minorHAnsi"/>
                <w:sz w:val="24"/>
                <w:szCs w:val="24"/>
              </w:rPr>
              <w:t>Retail</w:t>
            </w:r>
          </w:p>
        </w:tc>
      </w:tr>
      <w:tr w:rsidR="00084238" w14:paraId="07C6591F" w14:textId="77777777" w:rsidTr="00084238">
        <w:tc>
          <w:tcPr>
            <w:tcW w:w="1013" w:type="dxa"/>
          </w:tcPr>
          <w:p w14:paraId="6630F20E" w14:textId="2DEC8299" w:rsidR="00084238" w:rsidRPr="00960C0C" w:rsidRDefault="00084238" w:rsidP="00084238">
            <w:pPr>
              <w:rPr>
                <w:rFonts w:eastAsia="Times New Roman" w:cstheme="minorHAnsi"/>
                <w:sz w:val="24"/>
                <w:szCs w:val="24"/>
              </w:rPr>
            </w:pPr>
            <w:r>
              <w:rPr>
                <w:rFonts w:eastAsia="Times New Roman" w:cstheme="minorHAnsi"/>
                <w:sz w:val="24"/>
                <w:szCs w:val="24"/>
              </w:rPr>
              <w:t>SOX</w:t>
            </w:r>
          </w:p>
        </w:tc>
        <w:tc>
          <w:tcPr>
            <w:tcW w:w="5287" w:type="dxa"/>
          </w:tcPr>
          <w:p w14:paraId="7EC2F4E6" w14:textId="655AF3A2" w:rsidR="00084238" w:rsidRPr="00960C0C" w:rsidRDefault="00084238" w:rsidP="00084238">
            <w:pPr>
              <w:rPr>
                <w:rFonts w:eastAsia="Times New Roman" w:cstheme="minorHAnsi"/>
                <w:sz w:val="24"/>
                <w:szCs w:val="24"/>
              </w:rPr>
            </w:pPr>
            <w:r w:rsidRPr="00084238">
              <w:rPr>
                <w:rFonts w:eastAsia="Times New Roman" w:cstheme="minorHAnsi"/>
                <w:sz w:val="24"/>
                <w:szCs w:val="24"/>
              </w:rPr>
              <w:t>Sarbanes-Oxley Act</w:t>
            </w:r>
          </w:p>
        </w:tc>
        <w:tc>
          <w:tcPr>
            <w:tcW w:w="2690" w:type="dxa"/>
          </w:tcPr>
          <w:p w14:paraId="183A1863" w14:textId="6D4175B3" w:rsidR="00084238" w:rsidRDefault="00084238" w:rsidP="00084238">
            <w:pPr>
              <w:rPr>
                <w:rFonts w:eastAsia="Times New Roman" w:cstheme="minorHAnsi"/>
                <w:sz w:val="24"/>
                <w:szCs w:val="24"/>
              </w:rPr>
            </w:pPr>
            <w:r>
              <w:rPr>
                <w:rFonts w:eastAsia="Times New Roman" w:cstheme="minorHAnsi"/>
                <w:sz w:val="24"/>
                <w:szCs w:val="24"/>
              </w:rPr>
              <w:t>Security Exchange Comm</w:t>
            </w:r>
          </w:p>
        </w:tc>
      </w:tr>
      <w:tr w:rsidR="00084238" w14:paraId="41CA890A" w14:textId="77777777" w:rsidTr="00084238">
        <w:tc>
          <w:tcPr>
            <w:tcW w:w="1013" w:type="dxa"/>
          </w:tcPr>
          <w:p w14:paraId="5E5D337D" w14:textId="242E69B3" w:rsidR="00084238" w:rsidRPr="00960C0C" w:rsidRDefault="00084238" w:rsidP="00084238">
            <w:pPr>
              <w:rPr>
                <w:rFonts w:eastAsia="Times New Roman" w:cstheme="minorHAnsi"/>
                <w:sz w:val="24"/>
                <w:szCs w:val="24"/>
              </w:rPr>
            </w:pPr>
            <w:r>
              <w:rPr>
                <w:rFonts w:eastAsia="Times New Roman" w:cstheme="minorHAnsi"/>
                <w:sz w:val="24"/>
                <w:szCs w:val="24"/>
              </w:rPr>
              <w:t>GDPR</w:t>
            </w:r>
          </w:p>
        </w:tc>
        <w:tc>
          <w:tcPr>
            <w:tcW w:w="5287" w:type="dxa"/>
          </w:tcPr>
          <w:p w14:paraId="388D2B63" w14:textId="6F067E61" w:rsidR="00084238" w:rsidRPr="00960C0C" w:rsidRDefault="00084238" w:rsidP="00084238">
            <w:pPr>
              <w:rPr>
                <w:rFonts w:eastAsia="Times New Roman" w:cstheme="minorHAnsi"/>
                <w:sz w:val="24"/>
                <w:szCs w:val="24"/>
              </w:rPr>
            </w:pPr>
            <w:r>
              <w:rPr>
                <w:rFonts w:eastAsia="Times New Roman" w:cstheme="minorHAnsi"/>
                <w:sz w:val="24"/>
                <w:szCs w:val="24"/>
              </w:rPr>
              <w:t>General Data Protection Regulation</w:t>
            </w:r>
          </w:p>
        </w:tc>
        <w:tc>
          <w:tcPr>
            <w:tcW w:w="2690" w:type="dxa"/>
          </w:tcPr>
          <w:p w14:paraId="1AC63ACD" w14:textId="012069DE" w:rsidR="00084238" w:rsidRDefault="00084238" w:rsidP="00084238">
            <w:pPr>
              <w:rPr>
                <w:rFonts w:eastAsia="Times New Roman" w:cstheme="minorHAnsi"/>
                <w:sz w:val="24"/>
                <w:szCs w:val="24"/>
              </w:rPr>
            </w:pPr>
            <w:r>
              <w:rPr>
                <w:rFonts w:eastAsia="Times New Roman" w:cstheme="minorHAnsi"/>
                <w:sz w:val="24"/>
                <w:szCs w:val="24"/>
              </w:rPr>
              <w:t>European</w:t>
            </w:r>
          </w:p>
        </w:tc>
      </w:tr>
    </w:tbl>
    <w:p w14:paraId="01FB11E7" w14:textId="77777777" w:rsidR="00BC1A97" w:rsidRPr="00084238" w:rsidRDefault="00BC1A97" w:rsidP="00C65DA4">
      <w:pPr>
        <w:spacing w:after="0" w:line="240" w:lineRule="auto"/>
        <w:ind w:left="360"/>
        <w:rPr>
          <w:rFonts w:eastAsia="Times New Roman" w:cstheme="minorHAnsi"/>
          <w:sz w:val="16"/>
          <w:szCs w:val="16"/>
        </w:rPr>
      </w:pPr>
    </w:p>
    <w:p w14:paraId="2DC7C1F4" w14:textId="78B4CB42" w:rsidR="007D5B20" w:rsidRPr="000A36FE" w:rsidRDefault="0062798F" w:rsidP="0062798F">
      <w:pPr>
        <w:tabs>
          <w:tab w:val="left" w:pos="650"/>
        </w:tabs>
        <w:spacing w:after="0" w:line="240" w:lineRule="auto"/>
        <w:ind w:firstLine="360"/>
        <w:rPr>
          <w:rFonts w:cstheme="minorHAnsi"/>
          <w:b/>
          <w:bCs/>
          <w:sz w:val="24"/>
          <w:szCs w:val="24"/>
        </w:rPr>
      </w:pPr>
      <w:r w:rsidRPr="000A36FE">
        <w:rPr>
          <w:rFonts w:cstheme="minorHAnsi"/>
          <w:b/>
          <w:bCs/>
          <w:sz w:val="24"/>
          <w:szCs w:val="24"/>
        </w:rPr>
        <w:t>4.1.</w:t>
      </w:r>
      <w:r w:rsidR="00C65DA4" w:rsidRPr="000A36FE">
        <w:rPr>
          <w:rFonts w:cstheme="minorHAnsi"/>
          <w:b/>
          <w:bCs/>
          <w:sz w:val="24"/>
          <w:szCs w:val="24"/>
        </w:rPr>
        <w:t>3</w:t>
      </w:r>
      <w:r w:rsidR="007D5B20" w:rsidRPr="000A36FE">
        <w:rPr>
          <w:rFonts w:cstheme="minorHAnsi"/>
          <w:b/>
          <w:bCs/>
          <w:sz w:val="24"/>
          <w:szCs w:val="24"/>
        </w:rPr>
        <w:tab/>
      </w:r>
      <w:r w:rsidR="007D5B20" w:rsidRPr="000A36FE">
        <w:rPr>
          <w:rFonts w:asciiTheme="majorHAnsi" w:eastAsiaTheme="majorEastAsia" w:hAnsiTheme="majorHAnsi" w:cstheme="majorBidi"/>
          <w:b/>
          <w:bCs/>
          <w:sz w:val="24"/>
          <w:szCs w:val="24"/>
        </w:rPr>
        <w:t>Private Data</w:t>
      </w:r>
    </w:p>
    <w:p w14:paraId="63688681" w14:textId="702D9F85" w:rsidR="007D5B20" w:rsidRPr="000A36FE" w:rsidRDefault="007D5B20" w:rsidP="0062798F">
      <w:pPr>
        <w:tabs>
          <w:tab w:val="left" w:pos="650"/>
        </w:tabs>
        <w:spacing w:after="0" w:line="240" w:lineRule="auto"/>
        <w:ind w:left="360"/>
        <w:rPr>
          <w:rFonts w:cstheme="minorHAnsi"/>
          <w:sz w:val="24"/>
          <w:szCs w:val="24"/>
        </w:rPr>
      </w:pPr>
      <w:r w:rsidRPr="000A36FE">
        <w:rPr>
          <w:rFonts w:cstheme="minorHAnsi"/>
          <w:sz w:val="24"/>
          <w:szCs w:val="24"/>
        </w:rPr>
        <w:t xml:space="preserve">Data should be classified as Private when the unauthorized disclosure, alteration or destruction of that data could result in a moderate level of risk to the </w:t>
      </w:r>
      <w:r w:rsidR="0084558C" w:rsidRPr="0084558C">
        <w:rPr>
          <w:rFonts w:cstheme="minorHAnsi"/>
          <w:color w:val="C00000"/>
          <w:sz w:val="24"/>
          <w:szCs w:val="24"/>
          <w:u w:color="C00000"/>
        </w:rPr>
        <w:t>[Organization Name]</w:t>
      </w:r>
      <w:r w:rsidRPr="0084558C">
        <w:rPr>
          <w:rFonts w:cstheme="minorHAnsi"/>
          <w:color w:val="C00000"/>
          <w:sz w:val="24"/>
          <w:szCs w:val="24"/>
        </w:rPr>
        <w:t xml:space="preserve"> </w:t>
      </w:r>
      <w:r w:rsidRPr="000A36FE">
        <w:rPr>
          <w:rFonts w:cstheme="minorHAnsi"/>
          <w:sz w:val="24"/>
          <w:szCs w:val="24"/>
        </w:rPr>
        <w:t>or its affiliates. By default, all Institutional Data that is not explicitly classified as Restricted or Public data should be treated as Private data.  A reasonable level of security controls should be applied to Private data.</w:t>
      </w:r>
    </w:p>
    <w:p w14:paraId="5487C1B1" w14:textId="771E9830" w:rsidR="0062798F" w:rsidRPr="000A36FE" w:rsidRDefault="0062798F" w:rsidP="0062798F">
      <w:pPr>
        <w:tabs>
          <w:tab w:val="left" w:pos="650"/>
        </w:tabs>
        <w:spacing w:after="0" w:line="240" w:lineRule="auto"/>
        <w:ind w:left="360"/>
        <w:rPr>
          <w:rFonts w:cstheme="minorHAnsi"/>
          <w:sz w:val="24"/>
          <w:szCs w:val="24"/>
        </w:rPr>
      </w:pPr>
    </w:p>
    <w:p w14:paraId="3BFCED0A" w14:textId="1B11E210" w:rsidR="007D5B20" w:rsidRPr="000A36FE" w:rsidRDefault="0062798F" w:rsidP="0062798F">
      <w:pPr>
        <w:tabs>
          <w:tab w:val="left" w:pos="650"/>
        </w:tabs>
        <w:spacing w:after="0" w:line="240" w:lineRule="auto"/>
        <w:ind w:left="360"/>
        <w:rPr>
          <w:rFonts w:cstheme="minorHAnsi"/>
          <w:b/>
          <w:bCs/>
          <w:sz w:val="24"/>
          <w:szCs w:val="24"/>
        </w:rPr>
      </w:pPr>
      <w:r w:rsidRPr="000A36FE">
        <w:rPr>
          <w:rFonts w:cstheme="minorHAnsi"/>
          <w:b/>
          <w:bCs/>
          <w:sz w:val="24"/>
          <w:szCs w:val="24"/>
        </w:rPr>
        <w:t>4.1</w:t>
      </w:r>
      <w:r w:rsidR="00C65DA4" w:rsidRPr="000A36FE">
        <w:rPr>
          <w:rFonts w:cstheme="minorHAnsi"/>
          <w:b/>
          <w:bCs/>
          <w:sz w:val="24"/>
          <w:szCs w:val="24"/>
        </w:rPr>
        <w:t>.4</w:t>
      </w:r>
      <w:r w:rsidRPr="000A36FE">
        <w:rPr>
          <w:rFonts w:cstheme="minorHAnsi"/>
          <w:b/>
          <w:bCs/>
          <w:sz w:val="24"/>
          <w:szCs w:val="24"/>
        </w:rPr>
        <w:tab/>
        <w:t>P</w:t>
      </w:r>
      <w:r w:rsidR="007D5B20" w:rsidRPr="000A36FE">
        <w:rPr>
          <w:rStyle w:val="Strong"/>
          <w:rFonts w:cstheme="minorHAnsi"/>
          <w:spacing w:val="6"/>
          <w:sz w:val="24"/>
          <w:szCs w:val="24"/>
        </w:rPr>
        <w:t>ublic Data</w:t>
      </w:r>
    </w:p>
    <w:p w14:paraId="711E5ADE" w14:textId="3C413168" w:rsidR="007D5B20" w:rsidRPr="000A36FE" w:rsidRDefault="007D5B20" w:rsidP="0062798F">
      <w:pPr>
        <w:tabs>
          <w:tab w:val="left" w:pos="650"/>
        </w:tabs>
        <w:spacing w:after="0" w:line="240" w:lineRule="auto"/>
        <w:ind w:left="360"/>
        <w:rPr>
          <w:rFonts w:cstheme="minorHAnsi"/>
          <w:sz w:val="24"/>
          <w:szCs w:val="24"/>
        </w:rPr>
      </w:pPr>
      <w:r w:rsidRPr="000A36FE">
        <w:rPr>
          <w:rFonts w:cstheme="minorHAnsi"/>
          <w:sz w:val="24"/>
          <w:szCs w:val="24"/>
        </w:rPr>
        <w:t xml:space="preserve">Data should be classified as Public when the unauthorized disclosure, alteration or destruction of that data would result in little or no risk to the </w:t>
      </w:r>
      <w:r w:rsidR="0084558C" w:rsidRPr="0084558C">
        <w:rPr>
          <w:rFonts w:cstheme="minorHAnsi"/>
          <w:color w:val="C00000"/>
          <w:sz w:val="24"/>
          <w:szCs w:val="24"/>
          <w:u w:color="C00000"/>
        </w:rPr>
        <w:t>[Organization Name]</w:t>
      </w:r>
      <w:r w:rsidRPr="0084558C">
        <w:rPr>
          <w:rFonts w:cstheme="minorHAnsi"/>
          <w:color w:val="C00000"/>
          <w:sz w:val="24"/>
          <w:szCs w:val="24"/>
        </w:rPr>
        <w:t xml:space="preserve"> </w:t>
      </w:r>
      <w:r w:rsidRPr="000A36FE">
        <w:rPr>
          <w:rFonts w:cstheme="minorHAnsi"/>
          <w:sz w:val="24"/>
          <w:szCs w:val="24"/>
        </w:rPr>
        <w:t>and its affiliates. Examples of Public data include press releases, course information and research publications. While little or no controls are required to protect the confidentiality of Public data, some level of control is required to prevent unauthorized modification or destruction of Public data.</w:t>
      </w:r>
    </w:p>
    <w:p w14:paraId="76625C52" w14:textId="77777777" w:rsidR="0062798F" w:rsidRPr="000A36FE" w:rsidRDefault="0062798F" w:rsidP="0062798F">
      <w:pPr>
        <w:tabs>
          <w:tab w:val="left" w:pos="650"/>
        </w:tabs>
        <w:spacing w:after="0" w:line="240" w:lineRule="auto"/>
        <w:rPr>
          <w:rFonts w:cstheme="minorHAnsi"/>
          <w:sz w:val="24"/>
          <w:szCs w:val="24"/>
        </w:rPr>
      </w:pPr>
    </w:p>
    <w:p w14:paraId="367C9FE3" w14:textId="2743DFC1" w:rsidR="0062798F" w:rsidRPr="000A36FE" w:rsidRDefault="0062798F" w:rsidP="0062798F">
      <w:pPr>
        <w:pStyle w:val="Heading2"/>
        <w:shd w:val="clear" w:color="auto" w:fill="FFFFFF"/>
        <w:spacing w:before="0" w:line="240" w:lineRule="auto"/>
        <w:rPr>
          <w:rFonts w:asciiTheme="minorHAnsi" w:hAnsiTheme="minorHAnsi" w:cs="Calibri"/>
          <w:b/>
          <w:bCs/>
          <w:color w:val="auto"/>
          <w:sz w:val="24"/>
          <w:szCs w:val="24"/>
        </w:rPr>
      </w:pPr>
      <w:r w:rsidRPr="000A36FE">
        <w:rPr>
          <w:rFonts w:asciiTheme="minorHAnsi" w:hAnsiTheme="minorHAnsi" w:cs="Calibri"/>
          <w:b/>
          <w:bCs/>
          <w:color w:val="auto"/>
          <w:sz w:val="24"/>
          <w:szCs w:val="24"/>
        </w:rPr>
        <w:t xml:space="preserve">4.2 </w:t>
      </w:r>
      <w:r w:rsidRPr="000A36FE">
        <w:rPr>
          <w:rFonts w:asciiTheme="minorHAnsi" w:hAnsiTheme="minorHAnsi" w:cs="Calibri"/>
          <w:b/>
          <w:bCs/>
          <w:color w:val="auto"/>
          <w:sz w:val="24"/>
          <w:szCs w:val="24"/>
        </w:rPr>
        <w:tab/>
        <w:t>Reclassification</w:t>
      </w:r>
    </w:p>
    <w:p w14:paraId="660EA918" w14:textId="1BC31CEC" w:rsidR="0062798F" w:rsidRPr="000A36FE" w:rsidRDefault="0062798F" w:rsidP="0062798F">
      <w:pPr>
        <w:tabs>
          <w:tab w:val="left" w:pos="650"/>
        </w:tabs>
        <w:spacing w:after="0" w:line="240" w:lineRule="auto"/>
        <w:rPr>
          <w:rFonts w:cstheme="minorHAnsi"/>
          <w:sz w:val="24"/>
          <w:szCs w:val="24"/>
        </w:rPr>
      </w:pPr>
      <w:r w:rsidRPr="000A36FE">
        <w:rPr>
          <w:rFonts w:cstheme="minorHAnsi"/>
          <w:sz w:val="24"/>
          <w:szCs w:val="24"/>
        </w:rPr>
        <w:t xml:space="preserve">On a periodic basis, it is important to reevaluate the classification of Institutional Data to ensure the assigned classification is still appropriate based on changes to legal and contractual obligations as well as changes in the use of the data or its value to the </w:t>
      </w:r>
      <w:r w:rsidR="0084558C" w:rsidRPr="0084558C">
        <w:rPr>
          <w:color w:val="C00000"/>
          <w:sz w:val="24"/>
          <w:szCs w:val="24"/>
          <w:u w:color="C00000"/>
        </w:rPr>
        <w:t>[Organization Name]</w:t>
      </w:r>
      <w:r w:rsidRPr="000A36FE">
        <w:rPr>
          <w:rFonts w:cstheme="minorHAnsi"/>
          <w:sz w:val="24"/>
          <w:szCs w:val="24"/>
        </w:rPr>
        <w:t xml:space="preserve">. </w:t>
      </w:r>
      <w:r w:rsidRPr="000A36FE">
        <w:rPr>
          <w:rFonts w:cstheme="minorHAnsi"/>
          <w:sz w:val="24"/>
          <w:szCs w:val="24"/>
        </w:rPr>
        <w:lastRenderedPageBreak/>
        <w:t>Conducting an evaluation on an annual basis.  If gaps are found in existing security controls, they should be corrected in a timely manner, commensurate with the level of risk presented by the gaps.</w:t>
      </w:r>
    </w:p>
    <w:p w14:paraId="30ABEDD2" w14:textId="4ECF4B95" w:rsidR="00C65DA4" w:rsidRPr="000A36FE" w:rsidRDefault="00C65DA4" w:rsidP="0062798F">
      <w:pPr>
        <w:tabs>
          <w:tab w:val="left" w:pos="650"/>
        </w:tabs>
        <w:spacing w:after="0" w:line="240" w:lineRule="auto"/>
        <w:rPr>
          <w:rFonts w:cstheme="minorHAnsi"/>
          <w:sz w:val="24"/>
          <w:szCs w:val="24"/>
        </w:rPr>
      </w:pPr>
    </w:p>
    <w:p w14:paraId="1199E2D1" w14:textId="496C964E" w:rsidR="00C65DA4" w:rsidRPr="00960C0C" w:rsidRDefault="00C65DA4" w:rsidP="00C65DA4">
      <w:pPr>
        <w:pStyle w:val="Heading2"/>
        <w:shd w:val="clear" w:color="auto" w:fill="FFFFFF"/>
        <w:spacing w:before="0" w:line="240" w:lineRule="auto"/>
        <w:rPr>
          <w:rFonts w:asciiTheme="minorHAnsi" w:hAnsiTheme="minorHAnsi" w:cs="Calibri"/>
          <w:b/>
          <w:bCs/>
          <w:color w:val="auto"/>
          <w:sz w:val="24"/>
          <w:szCs w:val="24"/>
        </w:rPr>
      </w:pPr>
      <w:r w:rsidRPr="000A36FE">
        <w:rPr>
          <w:rFonts w:asciiTheme="minorHAnsi" w:hAnsiTheme="minorHAnsi" w:cs="Calibri"/>
          <w:b/>
          <w:bCs/>
          <w:color w:val="auto"/>
          <w:sz w:val="24"/>
          <w:szCs w:val="24"/>
        </w:rPr>
        <w:t>4.3</w:t>
      </w:r>
      <w:r w:rsidRPr="000A36FE">
        <w:rPr>
          <w:rFonts w:asciiTheme="minorHAnsi" w:hAnsiTheme="minorHAnsi" w:cs="Calibri"/>
          <w:b/>
          <w:bCs/>
          <w:color w:val="auto"/>
          <w:sz w:val="24"/>
          <w:szCs w:val="24"/>
        </w:rPr>
        <w:tab/>
      </w:r>
      <w:r w:rsidRPr="00960C0C">
        <w:rPr>
          <w:rFonts w:asciiTheme="minorHAnsi" w:hAnsiTheme="minorHAnsi" w:cs="Calibri"/>
          <w:b/>
          <w:bCs/>
          <w:color w:val="auto"/>
          <w:sz w:val="24"/>
          <w:szCs w:val="24"/>
        </w:rPr>
        <w:t>Governing Institutional Data</w:t>
      </w:r>
    </w:p>
    <w:p w14:paraId="579F35E1" w14:textId="77777777" w:rsidR="00C65DA4" w:rsidRPr="00960C0C" w:rsidRDefault="00C65DA4" w:rsidP="00C65DA4">
      <w:pPr>
        <w:spacing w:after="0" w:line="240" w:lineRule="auto"/>
        <w:rPr>
          <w:rFonts w:eastAsia="Times New Roman" w:cstheme="minorHAnsi"/>
          <w:sz w:val="24"/>
          <w:szCs w:val="24"/>
        </w:rPr>
      </w:pPr>
      <w:r w:rsidRPr="00960C0C">
        <w:rPr>
          <w:rFonts w:eastAsia="Times New Roman" w:cstheme="minorHAnsi"/>
          <w:sz w:val="24"/>
          <w:szCs w:val="24"/>
        </w:rPr>
        <w:t>The following principles are set forth as minimum standards to govern the appropriate use and management of institutional data:</w:t>
      </w:r>
    </w:p>
    <w:p w14:paraId="11E2E8CC" w14:textId="662007F5" w:rsidR="00C65DA4" w:rsidRPr="00960C0C" w:rsidRDefault="00C65DA4" w:rsidP="00C65DA4">
      <w:pPr>
        <w:spacing w:after="0" w:line="240" w:lineRule="auto"/>
        <w:ind w:left="1080" w:hanging="720"/>
        <w:rPr>
          <w:rFonts w:eastAsia="Times New Roman" w:cstheme="minorHAnsi"/>
          <w:sz w:val="24"/>
          <w:szCs w:val="24"/>
        </w:rPr>
      </w:pPr>
      <w:r w:rsidRPr="000A36FE">
        <w:rPr>
          <w:rFonts w:cstheme="minorHAnsi"/>
          <w:b/>
          <w:bCs/>
          <w:sz w:val="24"/>
          <w:szCs w:val="24"/>
        </w:rPr>
        <w:t>4.3.1</w:t>
      </w:r>
      <w:r w:rsidRPr="000A36FE">
        <w:rPr>
          <w:rFonts w:cstheme="minorHAnsi"/>
          <w:b/>
          <w:bCs/>
          <w:sz w:val="24"/>
          <w:szCs w:val="24"/>
        </w:rPr>
        <w:tab/>
      </w:r>
      <w:r w:rsidRPr="000A36FE">
        <w:rPr>
          <w:rFonts w:cstheme="minorHAnsi"/>
          <w:sz w:val="24"/>
          <w:szCs w:val="24"/>
        </w:rPr>
        <w:t>I</w:t>
      </w:r>
      <w:r w:rsidRPr="00960C0C">
        <w:rPr>
          <w:rFonts w:eastAsia="Times New Roman" w:cstheme="minorHAnsi"/>
          <w:sz w:val="24"/>
          <w:szCs w:val="24"/>
        </w:rPr>
        <w:t xml:space="preserve">nstitutional data is the property </w:t>
      </w:r>
      <w:r w:rsidRPr="000A36FE">
        <w:rPr>
          <w:rFonts w:eastAsia="Times New Roman" w:cstheme="minorHAnsi"/>
          <w:sz w:val="24"/>
          <w:szCs w:val="24"/>
        </w:rPr>
        <w:t xml:space="preserve">of the </w:t>
      </w:r>
      <w:r w:rsidR="0084558C" w:rsidRPr="0084558C">
        <w:rPr>
          <w:rFonts w:cstheme="minorHAnsi"/>
          <w:color w:val="C00000"/>
          <w:sz w:val="24"/>
          <w:szCs w:val="24"/>
          <w:u w:color="C00000"/>
        </w:rPr>
        <w:t>[Organization Name]</w:t>
      </w:r>
      <w:r w:rsidRPr="0084558C">
        <w:rPr>
          <w:rFonts w:eastAsia="Times New Roman" w:cstheme="minorHAnsi"/>
          <w:color w:val="C00000"/>
          <w:sz w:val="24"/>
          <w:szCs w:val="24"/>
        </w:rPr>
        <w:t xml:space="preserve"> </w:t>
      </w:r>
      <w:r w:rsidRPr="00960C0C">
        <w:rPr>
          <w:rFonts w:eastAsia="Times New Roman" w:cstheme="minorHAnsi"/>
          <w:sz w:val="24"/>
          <w:szCs w:val="24"/>
        </w:rPr>
        <w:t>and shall be managed as a key asset.</w:t>
      </w:r>
    </w:p>
    <w:p w14:paraId="4909930E" w14:textId="1AEF32EC" w:rsidR="00C65DA4" w:rsidRPr="00960C0C" w:rsidRDefault="00132592" w:rsidP="00C65DA4">
      <w:pPr>
        <w:spacing w:after="0" w:line="240" w:lineRule="auto"/>
        <w:ind w:left="1080" w:hanging="720"/>
        <w:rPr>
          <w:rFonts w:cstheme="minorHAnsi"/>
          <w:sz w:val="24"/>
          <w:szCs w:val="24"/>
        </w:rPr>
      </w:pPr>
      <w:r w:rsidRPr="000A36FE">
        <w:rPr>
          <w:rFonts w:cstheme="minorHAnsi"/>
          <w:b/>
          <w:bCs/>
          <w:sz w:val="24"/>
          <w:szCs w:val="24"/>
        </w:rPr>
        <w:t>4.3.2</w:t>
      </w:r>
      <w:r w:rsidRPr="000A36FE">
        <w:rPr>
          <w:rFonts w:cstheme="minorHAnsi"/>
          <w:b/>
          <w:bCs/>
          <w:sz w:val="24"/>
          <w:szCs w:val="24"/>
        </w:rPr>
        <w:tab/>
      </w:r>
      <w:r w:rsidR="00C65DA4" w:rsidRPr="00960C0C">
        <w:rPr>
          <w:rFonts w:cstheme="minorHAnsi"/>
          <w:sz w:val="24"/>
          <w:szCs w:val="24"/>
        </w:rPr>
        <w:t>Unnecessary duplication of institutional data is discouraged.</w:t>
      </w:r>
    </w:p>
    <w:p w14:paraId="0F5B5BBA" w14:textId="29959A9E" w:rsidR="00C65DA4" w:rsidRPr="00960C0C" w:rsidRDefault="00132592" w:rsidP="00C65DA4">
      <w:pPr>
        <w:spacing w:after="0" w:line="240" w:lineRule="auto"/>
        <w:ind w:left="1080" w:hanging="720"/>
        <w:rPr>
          <w:rFonts w:cstheme="minorHAnsi"/>
          <w:b/>
          <w:bCs/>
          <w:sz w:val="24"/>
          <w:szCs w:val="24"/>
        </w:rPr>
      </w:pPr>
      <w:r w:rsidRPr="000A36FE">
        <w:rPr>
          <w:rFonts w:cstheme="minorHAnsi"/>
          <w:b/>
          <w:bCs/>
          <w:sz w:val="24"/>
          <w:szCs w:val="24"/>
        </w:rPr>
        <w:t>4.3.3</w:t>
      </w:r>
      <w:r w:rsidRPr="000A36FE">
        <w:rPr>
          <w:rFonts w:cstheme="minorHAnsi"/>
          <w:b/>
          <w:bCs/>
          <w:sz w:val="24"/>
          <w:szCs w:val="24"/>
        </w:rPr>
        <w:tab/>
      </w:r>
      <w:r w:rsidR="00C65DA4" w:rsidRPr="00960C0C">
        <w:rPr>
          <w:rFonts w:cstheme="minorHAnsi"/>
          <w:sz w:val="24"/>
          <w:szCs w:val="24"/>
        </w:rPr>
        <w:t>Institutional data shall be protected.</w:t>
      </w:r>
    </w:p>
    <w:p w14:paraId="3EDAA7AB" w14:textId="6219F001" w:rsidR="00C65DA4" w:rsidRPr="00960C0C" w:rsidRDefault="00132592" w:rsidP="00C65DA4">
      <w:pPr>
        <w:spacing w:after="0" w:line="240" w:lineRule="auto"/>
        <w:ind w:left="1080" w:hanging="720"/>
        <w:rPr>
          <w:rFonts w:cstheme="minorHAnsi"/>
          <w:sz w:val="24"/>
          <w:szCs w:val="24"/>
        </w:rPr>
      </w:pPr>
      <w:r w:rsidRPr="000A36FE">
        <w:rPr>
          <w:rFonts w:cstheme="minorHAnsi"/>
          <w:b/>
          <w:bCs/>
          <w:sz w:val="24"/>
          <w:szCs w:val="24"/>
        </w:rPr>
        <w:t>4.3.4</w:t>
      </w:r>
      <w:r w:rsidRPr="000A36FE">
        <w:rPr>
          <w:rFonts w:cstheme="minorHAnsi"/>
          <w:b/>
          <w:bCs/>
          <w:sz w:val="24"/>
          <w:szCs w:val="24"/>
        </w:rPr>
        <w:tab/>
      </w:r>
      <w:r w:rsidR="00C65DA4" w:rsidRPr="00960C0C">
        <w:rPr>
          <w:rFonts w:cstheme="minorHAnsi"/>
          <w:sz w:val="24"/>
          <w:szCs w:val="24"/>
        </w:rPr>
        <w:t>Institutional data shall be accessible according to defined needs and roles.</w:t>
      </w:r>
    </w:p>
    <w:p w14:paraId="655F0E54" w14:textId="35EF42AA" w:rsidR="00C65DA4" w:rsidRPr="000A36FE" w:rsidRDefault="00132592" w:rsidP="00C65DA4">
      <w:pPr>
        <w:spacing w:after="0" w:line="240" w:lineRule="auto"/>
        <w:ind w:left="1080" w:hanging="720"/>
        <w:rPr>
          <w:rFonts w:cstheme="minorHAnsi"/>
          <w:sz w:val="24"/>
          <w:szCs w:val="24"/>
        </w:rPr>
      </w:pPr>
      <w:r w:rsidRPr="000A36FE">
        <w:rPr>
          <w:rFonts w:cstheme="minorHAnsi"/>
          <w:b/>
          <w:bCs/>
          <w:sz w:val="24"/>
          <w:szCs w:val="24"/>
        </w:rPr>
        <w:t>4.3.5</w:t>
      </w:r>
      <w:r w:rsidRPr="000A36FE">
        <w:rPr>
          <w:rFonts w:cstheme="minorHAnsi"/>
          <w:b/>
          <w:bCs/>
          <w:sz w:val="24"/>
          <w:szCs w:val="24"/>
        </w:rPr>
        <w:tab/>
      </w:r>
      <w:r w:rsidR="00C65DA4" w:rsidRPr="00960C0C">
        <w:rPr>
          <w:rFonts w:cstheme="minorHAnsi"/>
          <w:sz w:val="24"/>
          <w:szCs w:val="24"/>
        </w:rPr>
        <w:t>Institutional representatives will be held accountable to their roles and responsibilities.</w:t>
      </w:r>
    </w:p>
    <w:p w14:paraId="0AB5AA19" w14:textId="4E8A1ED6" w:rsidR="00C65DA4" w:rsidRPr="000A36FE" w:rsidRDefault="00132592" w:rsidP="00132592">
      <w:pPr>
        <w:spacing w:after="0" w:line="240" w:lineRule="auto"/>
        <w:ind w:left="1080" w:hanging="720"/>
        <w:rPr>
          <w:rFonts w:cstheme="minorHAnsi"/>
          <w:sz w:val="24"/>
          <w:szCs w:val="24"/>
        </w:rPr>
      </w:pPr>
      <w:r w:rsidRPr="000A36FE">
        <w:rPr>
          <w:rFonts w:cstheme="minorHAnsi"/>
          <w:b/>
          <w:bCs/>
          <w:sz w:val="24"/>
          <w:szCs w:val="24"/>
        </w:rPr>
        <w:t>4.3.6</w:t>
      </w:r>
      <w:r w:rsidRPr="000A36FE">
        <w:rPr>
          <w:rFonts w:cstheme="minorHAnsi"/>
          <w:b/>
          <w:bCs/>
          <w:sz w:val="24"/>
          <w:szCs w:val="24"/>
        </w:rPr>
        <w:tab/>
      </w:r>
      <w:r w:rsidRPr="000A36FE">
        <w:rPr>
          <w:rFonts w:cstheme="minorHAnsi"/>
          <w:sz w:val="24"/>
          <w:szCs w:val="24"/>
        </w:rPr>
        <w:t>Necessary</w:t>
      </w:r>
      <w:r w:rsidRPr="000A36FE">
        <w:rPr>
          <w:rFonts w:cstheme="minorHAnsi"/>
          <w:b/>
          <w:bCs/>
          <w:sz w:val="24"/>
          <w:szCs w:val="24"/>
        </w:rPr>
        <w:t xml:space="preserve"> </w:t>
      </w:r>
      <w:r w:rsidRPr="000A36FE">
        <w:rPr>
          <w:rFonts w:eastAsia="Times New Roman" w:cstheme="minorHAnsi"/>
          <w:sz w:val="24"/>
          <w:szCs w:val="24"/>
        </w:rPr>
        <w:t>maintenance of institutional data shall be defined.</w:t>
      </w:r>
    </w:p>
    <w:p w14:paraId="23CDD9C0" w14:textId="7AB75794" w:rsidR="00132592" w:rsidRPr="000A36FE" w:rsidRDefault="00132592" w:rsidP="00132592">
      <w:pPr>
        <w:spacing w:after="0" w:line="240" w:lineRule="auto"/>
        <w:ind w:left="1080" w:hanging="720"/>
        <w:rPr>
          <w:rFonts w:eastAsia="Times New Roman" w:cstheme="minorHAnsi"/>
          <w:sz w:val="24"/>
          <w:szCs w:val="24"/>
        </w:rPr>
      </w:pPr>
      <w:r w:rsidRPr="000A36FE">
        <w:rPr>
          <w:rFonts w:cstheme="minorHAnsi"/>
          <w:b/>
          <w:bCs/>
          <w:sz w:val="24"/>
          <w:szCs w:val="24"/>
        </w:rPr>
        <w:t>4.3.7</w:t>
      </w:r>
      <w:r w:rsidRPr="000A36FE">
        <w:rPr>
          <w:rFonts w:cstheme="minorHAnsi"/>
          <w:b/>
          <w:bCs/>
          <w:sz w:val="24"/>
          <w:szCs w:val="24"/>
        </w:rPr>
        <w:tab/>
      </w:r>
      <w:r w:rsidRPr="000A36FE">
        <w:rPr>
          <w:rFonts w:cstheme="minorHAnsi"/>
          <w:sz w:val="24"/>
          <w:szCs w:val="24"/>
        </w:rPr>
        <w:t>Resolution</w:t>
      </w:r>
      <w:r w:rsidRPr="000A36FE">
        <w:rPr>
          <w:rFonts w:eastAsia="Times New Roman" w:cstheme="minorHAnsi"/>
          <w:sz w:val="24"/>
          <w:szCs w:val="24"/>
        </w:rPr>
        <w:t xml:space="preserve"> of issues related to institutional data shall follow consistent processes.</w:t>
      </w:r>
    </w:p>
    <w:p w14:paraId="66A7D33B" w14:textId="4D93B57B" w:rsidR="00132592" w:rsidRPr="000A36FE" w:rsidRDefault="00132592" w:rsidP="00132592">
      <w:pPr>
        <w:spacing w:after="0" w:line="240" w:lineRule="auto"/>
        <w:ind w:left="1080" w:hanging="720"/>
        <w:rPr>
          <w:rFonts w:cstheme="minorHAnsi"/>
          <w:sz w:val="24"/>
          <w:szCs w:val="24"/>
        </w:rPr>
      </w:pPr>
      <w:r w:rsidRPr="000A36FE">
        <w:rPr>
          <w:rFonts w:cstheme="minorHAnsi"/>
          <w:b/>
          <w:bCs/>
          <w:sz w:val="24"/>
          <w:szCs w:val="24"/>
        </w:rPr>
        <w:t>4.3.8</w:t>
      </w:r>
      <w:r w:rsidRPr="000A36FE">
        <w:rPr>
          <w:rFonts w:cstheme="minorHAnsi"/>
          <w:b/>
          <w:bCs/>
          <w:sz w:val="24"/>
          <w:szCs w:val="24"/>
        </w:rPr>
        <w:tab/>
      </w:r>
      <w:r w:rsidRPr="000A36FE">
        <w:rPr>
          <w:rFonts w:cstheme="minorHAnsi"/>
          <w:sz w:val="24"/>
          <w:szCs w:val="24"/>
        </w:rPr>
        <w:t>OhCR Reservists</w:t>
      </w:r>
      <w:r w:rsidRPr="000A36FE">
        <w:rPr>
          <w:rFonts w:eastAsia="Times New Roman" w:cstheme="minorHAnsi"/>
          <w:sz w:val="24"/>
          <w:szCs w:val="24"/>
        </w:rPr>
        <w:t xml:space="preserve"> are responsible for the subset of data in their charge.</w:t>
      </w:r>
    </w:p>
    <w:p w14:paraId="4F627F41" w14:textId="77777777" w:rsidR="00132592" w:rsidRPr="000A36FE" w:rsidRDefault="00132592" w:rsidP="00C65DA4">
      <w:pPr>
        <w:spacing w:after="0" w:line="240" w:lineRule="auto"/>
        <w:outlineLvl w:val="1"/>
        <w:rPr>
          <w:rFonts w:ascii="Calibri" w:eastAsia="Times New Roman" w:hAnsi="Calibri" w:cs="Calibri"/>
          <w:b/>
          <w:bCs/>
          <w:sz w:val="24"/>
          <w:szCs w:val="24"/>
        </w:rPr>
      </w:pPr>
    </w:p>
    <w:p w14:paraId="4F2C5A70" w14:textId="77777777" w:rsidR="00BA2AB1" w:rsidRPr="00713E48" w:rsidRDefault="00BA2AB1" w:rsidP="00BA2AB1">
      <w:pPr>
        <w:pStyle w:val="Heading1"/>
        <w:numPr>
          <w:ilvl w:val="0"/>
          <w:numId w:val="11"/>
        </w:numPr>
        <w:spacing w:before="0" w:line="276" w:lineRule="auto"/>
        <w:rPr>
          <w:rFonts w:asciiTheme="minorHAnsi" w:hAnsiTheme="minorHAnsi" w:cstheme="minorHAnsi"/>
          <w:b/>
          <w:bCs/>
          <w:color w:val="auto"/>
          <w:sz w:val="28"/>
          <w:szCs w:val="28"/>
        </w:rPr>
      </w:pPr>
      <w:r w:rsidRPr="00713E48">
        <w:rPr>
          <w:rFonts w:asciiTheme="minorHAnsi" w:hAnsiTheme="minorHAnsi" w:cstheme="minorHAnsi"/>
          <w:b/>
          <w:bCs/>
          <w:color w:val="auto"/>
          <w:sz w:val="28"/>
          <w:szCs w:val="28"/>
        </w:rPr>
        <w:t>Policy Compliance</w:t>
      </w:r>
    </w:p>
    <w:p w14:paraId="73965858" w14:textId="77777777" w:rsidR="00BA2AB1" w:rsidRPr="00BA2AB1" w:rsidRDefault="00BA2AB1" w:rsidP="00BA2AB1">
      <w:pPr>
        <w:pStyle w:val="ListParagraph"/>
        <w:numPr>
          <w:ilvl w:val="1"/>
          <w:numId w:val="12"/>
        </w:numPr>
        <w:spacing w:after="200" w:line="276" w:lineRule="auto"/>
        <w:ind w:left="720" w:hanging="720"/>
        <w:rPr>
          <w:rFonts w:cstheme="minorHAnsi"/>
          <w:b/>
          <w:bCs/>
          <w:sz w:val="24"/>
          <w:szCs w:val="24"/>
        </w:rPr>
      </w:pPr>
      <w:r w:rsidRPr="00BA2AB1">
        <w:rPr>
          <w:rFonts w:cstheme="minorHAnsi"/>
          <w:b/>
          <w:bCs/>
          <w:sz w:val="24"/>
          <w:szCs w:val="24"/>
        </w:rPr>
        <w:t>Compliance Measurement</w:t>
      </w:r>
    </w:p>
    <w:p w14:paraId="69C82A1E" w14:textId="77777777" w:rsidR="00BA2AB1" w:rsidRPr="00BA2AB1" w:rsidRDefault="00BA2AB1" w:rsidP="00BA2AB1">
      <w:pPr>
        <w:pStyle w:val="ListParagraph"/>
        <w:ind w:left="0"/>
        <w:rPr>
          <w:rFonts w:cstheme="minorHAnsi"/>
          <w:sz w:val="24"/>
          <w:szCs w:val="24"/>
        </w:rPr>
      </w:pPr>
      <w:r w:rsidRPr="00BA2AB1">
        <w:rPr>
          <w:rFonts w:cstheme="minorHAnsi"/>
          <w:sz w:val="24"/>
          <w:szCs w:val="24"/>
        </w:rPr>
        <w:t xml:space="preserve">The Infosec team will verify compliance to this policy through various methods, including but not limited to, periodic walk-thrus, video monitoring, business tool reports, internal and external audits, and feedback to the policy owner. </w:t>
      </w:r>
    </w:p>
    <w:p w14:paraId="3F04AE5E" w14:textId="77777777" w:rsidR="00BA2AB1" w:rsidRPr="00BA2AB1" w:rsidRDefault="00BA2AB1" w:rsidP="00BA2AB1">
      <w:pPr>
        <w:pStyle w:val="Heading1"/>
        <w:numPr>
          <w:ilvl w:val="1"/>
          <w:numId w:val="12"/>
        </w:numPr>
        <w:spacing w:before="0" w:line="240" w:lineRule="auto"/>
        <w:ind w:left="720" w:hanging="720"/>
        <w:rPr>
          <w:rFonts w:asciiTheme="minorHAnsi" w:hAnsiTheme="minorHAnsi" w:cstheme="minorHAnsi"/>
          <w:b/>
          <w:bCs/>
          <w:color w:val="auto"/>
          <w:sz w:val="24"/>
          <w:szCs w:val="24"/>
        </w:rPr>
      </w:pPr>
      <w:r w:rsidRPr="00BA2AB1">
        <w:rPr>
          <w:rFonts w:asciiTheme="minorHAnsi" w:hAnsiTheme="minorHAnsi" w:cstheme="minorHAnsi"/>
          <w:b/>
          <w:bCs/>
          <w:color w:val="auto"/>
          <w:sz w:val="24"/>
          <w:szCs w:val="24"/>
        </w:rPr>
        <w:t>Exceptions</w:t>
      </w:r>
    </w:p>
    <w:p w14:paraId="31A23473" w14:textId="77777777" w:rsidR="00BA2AB1" w:rsidRPr="00BA2AB1" w:rsidRDefault="00BA2AB1" w:rsidP="00BA2AB1">
      <w:pPr>
        <w:pStyle w:val="ListParagraph"/>
        <w:ind w:left="0"/>
        <w:rPr>
          <w:rFonts w:cstheme="minorHAnsi"/>
          <w:sz w:val="24"/>
          <w:szCs w:val="24"/>
        </w:rPr>
      </w:pPr>
      <w:r w:rsidRPr="00BA2AB1">
        <w:rPr>
          <w:rFonts w:cstheme="minorHAnsi"/>
          <w:sz w:val="24"/>
          <w:szCs w:val="24"/>
        </w:rPr>
        <w:t xml:space="preserve">Any exception to the policy must be approved by the Infosec team in advance. </w:t>
      </w:r>
    </w:p>
    <w:p w14:paraId="36C2F39F" w14:textId="77777777" w:rsidR="00BA2AB1" w:rsidRPr="00BA2AB1" w:rsidRDefault="00BA2AB1" w:rsidP="00BA2AB1">
      <w:pPr>
        <w:pStyle w:val="Heading1"/>
        <w:numPr>
          <w:ilvl w:val="1"/>
          <w:numId w:val="12"/>
        </w:numPr>
        <w:spacing w:before="0" w:line="240" w:lineRule="auto"/>
        <w:ind w:left="720" w:hanging="720"/>
        <w:rPr>
          <w:rFonts w:asciiTheme="minorHAnsi" w:hAnsiTheme="minorHAnsi" w:cstheme="minorHAnsi"/>
          <w:b/>
          <w:bCs/>
          <w:color w:val="auto"/>
          <w:sz w:val="24"/>
          <w:szCs w:val="24"/>
        </w:rPr>
      </w:pPr>
      <w:r w:rsidRPr="00BA2AB1">
        <w:rPr>
          <w:rFonts w:asciiTheme="minorHAnsi" w:hAnsiTheme="minorHAnsi" w:cstheme="minorHAnsi"/>
          <w:b/>
          <w:bCs/>
          <w:color w:val="auto"/>
          <w:sz w:val="24"/>
          <w:szCs w:val="24"/>
        </w:rPr>
        <w:t>Non-Compliance</w:t>
      </w:r>
    </w:p>
    <w:p w14:paraId="7008FE6A" w14:textId="3DB93530" w:rsidR="00BA2AB1" w:rsidRPr="00BA2AB1" w:rsidRDefault="00BA2AB1" w:rsidP="00BA2AB1">
      <w:pPr>
        <w:pStyle w:val="ListParagraph"/>
        <w:ind w:left="0"/>
        <w:rPr>
          <w:rFonts w:cstheme="minorHAnsi"/>
          <w:color w:val="000000" w:themeColor="text1"/>
          <w:sz w:val="24"/>
          <w:szCs w:val="24"/>
        </w:rPr>
      </w:pPr>
      <w:r w:rsidRPr="00BA2AB1">
        <w:rPr>
          <w:rFonts w:cstheme="minorHAnsi"/>
          <w:color w:val="000000" w:themeColor="text1"/>
          <w:sz w:val="24"/>
          <w:szCs w:val="24"/>
        </w:rPr>
        <w:t xml:space="preserve">An end user found to have violated this policy may be subject to disciplinary action, up to and including termination of appointment to the </w:t>
      </w:r>
      <w:r w:rsidR="0084558C" w:rsidRPr="0084558C">
        <w:rPr>
          <w:rFonts w:eastAsia="Times New Roman" w:cstheme="minorHAnsi"/>
          <w:color w:val="C00000"/>
          <w:sz w:val="24"/>
          <w:szCs w:val="24"/>
          <w:u w:color="C00000"/>
        </w:rPr>
        <w:t>[Organization Name].</w:t>
      </w:r>
    </w:p>
    <w:p w14:paraId="6476475B" w14:textId="2E71C4B0" w:rsidR="00BA2AB1" w:rsidRDefault="00BA2AB1" w:rsidP="00713E48">
      <w:pPr>
        <w:pStyle w:val="Heading1"/>
        <w:numPr>
          <w:ilvl w:val="0"/>
          <w:numId w:val="12"/>
        </w:numPr>
        <w:spacing w:before="0" w:line="276" w:lineRule="auto"/>
        <w:rPr>
          <w:rFonts w:asciiTheme="minorHAnsi" w:hAnsiTheme="minorHAnsi" w:cstheme="minorHAnsi"/>
          <w:b/>
          <w:bCs/>
          <w:color w:val="auto"/>
          <w:sz w:val="28"/>
          <w:szCs w:val="28"/>
        </w:rPr>
      </w:pPr>
      <w:r w:rsidRPr="00713E48">
        <w:rPr>
          <w:rFonts w:asciiTheme="minorHAnsi" w:hAnsiTheme="minorHAnsi" w:cstheme="minorHAnsi"/>
          <w:b/>
          <w:bCs/>
          <w:color w:val="auto"/>
          <w:sz w:val="28"/>
          <w:szCs w:val="28"/>
        </w:rPr>
        <w:t>Related Standards, Policies and Processes</w:t>
      </w:r>
    </w:p>
    <w:p w14:paraId="33F37F0F" w14:textId="36B90173" w:rsidR="00324E00" w:rsidRPr="00324E00" w:rsidRDefault="00324E00" w:rsidP="00324E00">
      <w:pPr>
        <w:pStyle w:val="ListParagraph"/>
        <w:ind w:left="0"/>
        <w:rPr>
          <w:rFonts w:cstheme="minorHAnsi"/>
          <w:color w:val="000000" w:themeColor="text1"/>
          <w:sz w:val="24"/>
          <w:szCs w:val="24"/>
        </w:rPr>
      </w:pPr>
      <w:r w:rsidRPr="00324E00">
        <w:rPr>
          <w:rFonts w:cstheme="minorHAnsi"/>
          <w:color w:val="000000" w:themeColor="text1"/>
          <w:sz w:val="24"/>
          <w:szCs w:val="24"/>
        </w:rPr>
        <w:t>United States Department of Commerce National Institute for Standards and Technology (NIST) Special Publication 800-60 Volume I: Guide for Mapping Types of Information and Information Systems to Security Categories, August 2008</w:t>
      </w:r>
    </w:p>
    <w:p w14:paraId="0FE943EF" w14:textId="77777777" w:rsidR="00BA2AB1" w:rsidRPr="00713E48" w:rsidRDefault="00BA2AB1" w:rsidP="00BA2AB1">
      <w:pPr>
        <w:pStyle w:val="Heading1"/>
        <w:numPr>
          <w:ilvl w:val="0"/>
          <w:numId w:val="12"/>
        </w:numPr>
        <w:spacing w:before="0" w:line="276" w:lineRule="auto"/>
        <w:rPr>
          <w:rFonts w:asciiTheme="minorHAnsi" w:hAnsiTheme="minorHAnsi" w:cstheme="minorHAnsi"/>
          <w:b/>
          <w:bCs/>
          <w:color w:val="auto"/>
          <w:sz w:val="28"/>
          <w:szCs w:val="28"/>
        </w:rPr>
      </w:pPr>
      <w:r w:rsidRPr="00713E48">
        <w:rPr>
          <w:rFonts w:asciiTheme="minorHAnsi" w:hAnsiTheme="minorHAnsi" w:cstheme="minorHAnsi"/>
          <w:b/>
          <w:bCs/>
          <w:color w:val="auto"/>
          <w:sz w:val="28"/>
          <w:szCs w:val="28"/>
        </w:rPr>
        <w:t>Definitions and Terms</w:t>
      </w:r>
    </w:p>
    <w:p w14:paraId="5F5614D5" w14:textId="77777777" w:rsidR="0039000E" w:rsidRPr="0039000E" w:rsidRDefault="0039000E" w:rsidP="0039000E">
      <w:pPr>
        <w:pStyle w:val="NormalWeb"/>
        <w:shd w:val="clear" w:color="auto" w:fill="FFFFFF"/>
        <w:spacing w:before="0" w:beforeAutospacing="0" w:after="0" w:afterAutospacing="0"/>
        <w:rPr>
          <w:rFonts w:asciiTheme="minorHAnsi" w:hAnsiTheme="minorHAnsi" w:cstheme="minorHAnsi"/>
          <w:b/>
          <w:bCs/>
        </w:rPr>
      </w:pPr>
      <w:r w:rsidRPr="0039000E">
        <w:rPr>
          <w:rStyle w:val="Emphasis"/>
          <w:rFonts w:asciiTheme="minorHAnsi" w:eastAsiaTheme="majorEastAsia" w:hAnsiTheme="minorHAnsi" w:cstheme="minorHAnsi"/>
          <w:b/>
          <w:bCs/>
          <w:i w:val="0"/>
          <w:iCs w:val="0"/>
        </w:rPr>
        <w:t>Confidential Data</w:t>
      </w:r>
      <w:r w:rsidRPr="0039000E">
        <w:rPr>
          <w:rFonts w:asciiTheme="minorHAnsi" w:hAnsiTheme="minorHAnsi" w:cstheme="minorHAnsi"/>
          <w:b/>
          <w:bCs/>
        </w:rPr>
        <w:t> </w:t>
      </w:r>
    </w:p>
    <w:p w14:paraId="7CEE3740" w14:textId="2FD8C510" w:rsidR="0039000E" w:rsidRDefault="0039000E" w:rsidP="0039000E">
      <w:pPr>
        <w:pStyle w:val="NormalWeb"/>
        <w:shd w:val="clear" w:color="auto" w:fill="FFFFFF"/>
        <w:spacing w:before="0" w:beforeAutospacing="0" w:after="0" w:afterAutospacing="0"/>
        <w:rPr>
          <w:rFonts w:asciiTheme="minorHAnsi" w:hAnsiTheme="minorHAnsi" w:cstheme="minorHAnsi"/>
        </w:rPr>
      </w:pPr>
      <w:r>
        <w:rPr>
          <w:rFonts w:asciiTheme="minorHAnsi" w:hAnsiTheme="minorHAnsi" w:cstheme="minorHAnsi"/>
        </w:rPr>
        <w:t>T</w:t>
      </w:r>
      <w:r w:rsidRPr="0039000E">
        <w:rPr>
          <w:rFonts w:asciiTheme="minorHAnsi" w:hAnsiTheme="minorHAnsi" w:cstheme="minorHAnsi"/>
        </w:rPr>
        <w:t>erm that typically represents data classified as Restricted</w:t>
      </w:r>
      <w:r>
        <w:rPr>
          <w:rFonts w:asciiTheme="minorHAnsi" w:hAnsiTheme="minorHAnsi" w:cstheme="minorHAnsi"/>
        </w:rPr>
        <w:t xml:space="preserve">. </w:t>
      </w:r>
      <w:r w:rsidRPr="0039000E">
        <w:rPr>
          <w:rFonts w:asciiTheme="minorHAnsi" w:hAnsiTheme="minorHAnsi" w:cstheme="minorHAnsi"/>
        </w:rPr>
        <w:t>This term is often used interchangeably with sensitive data.</w:t>
      </w:r>
    </w:p>
    <w:p w14:paraId="2A0CD05A" w14:textId="77777777" w:rsidR="0039000E" w:rsidRDefault="0039000E" w:rsidP="0039000E">
      <w:pPr>
        <w:pStyle w:val="NormalWeb"/>
        <w:shd w:val="clear" w:color="auto" w:fill="FFFFFF"/>
        <w:spacing w:before="0" w:beforeAutospacing="0" w:after="0" w:afterAutospacing="0"/>
        <w:rPr>
          <w:rFonts w:asciiTheme="minorHAnsi" w:hAnsiTheme="minorHAnsi" w:cstheme="minorHAnsi"/>
        </w:rPr>
      </w:pPr>
    </w:p>
    <w:p w14:paraId="187CD2F5" w14:textId="77777777" w:rsidR="0039000E" w:rsidRPr="0039000E" w:rsidRDefault="0039000E" w:rsidP="0039000E">
      <w:pPr>
        <w:pStyle w:val="NormalWeb"/>
        <w:shd w:val="clear" w:color="auto" w:fill="FFFFFF"/>
        <w:spacing w:before="0" w:beforeAutospacing="0" w:after="0" w:afterAutospacing="0"/>
        <w:rPr>
          <w:rFonts w:asciiTheme="minorHAnsi" w:hAnsiTheme="minorHAnsi" w:cstheme="minorHAnsi"/>
          <w:b/>
          <w:bCs/>
        </w:rPr>
      </w:pPr>
      <w:r w:rsidRPr="0039000E">
        <w:rPr>
          <w:rStyle w:val="Emphasis"/>
          <w:rFonts w:asciiTheme="minorHAnsi" w:eastAsiaTheme="majorEastAsia" w:hAnsiTheme="minorHAnsi" w:cstheme="minorHAnsi"/>
          <w:b/>
          <w:bCs/>
          <w:i w:val="0"/>
          <w:iCs w:val="0"/>
        </w:rPr>
        <w:t>Institutional Data</w:t>
      </w:r>
    </w:p>
    <w:p w14:paraId="49D76FAE" w14:textId="67BBFE29" w:rsidR="0039000E" w:rsidRDefault="0039000E" w:rsidP="0039000E">
      <w:pPr>
        <w:pStyle w:val="NormalWeb"/>
        <w:shd w:val="clear" w:color="auto" w:fill="FFFFFF"/>
        <w:spacing w:before="0" w:beforeAutospacing="0" w:after="0" w:afterAutospacing="0"/>
        <w:rPr>
          <w:rFonts w:asciiTheme="minorHAnsi" w:hAnsiTheme="minorHAnsi" w:cstheme="minorHAnsi"/>
        </w:rPr>
      </w:pPr>
      <w:r>
        <w:rPr>
          <w:rFonts w:asciiTheme="minorHAnsi" w:hAnsiTheme="minorHAnsi" w:cstheme="minorHAnsi"/>
        </w:rPr>
        <w:t>A</w:t>
      </w:r>
      <w:r w:rsidRPr="0039000E">
        <w:rPr>
          <w:rFonts w:asciiTheme="minorHAnsi" w:hAnsiTheme="minorHAnsi" w:cstheme="minorHAnsi"/>
        </w:rPr>
        <w:t xml:space="preserve">ll data owned or licensed by the </w:t>
      </w:r>
      <w:r w:rsidR="0084558C" w:rsidRPr="0084558C">
        <w:rPr>
          <w:rFonts w:asciiTheme="minorHAnsi" w:hAnsiTheme="minorHAnsi" w:cstheme="minorHAnsi"/>
          <w:color w:val="C00000"/>
          <w:u w:color="C00000"/>
        </w:rPr>
        <w:t>[Organization Name]</w:t>
      </w:r>
      <w:r w:rsidRPr="0039000E">
        <w:rPr>
          <w:rFonts w:asciiTheme="minorHAnsi" w:hAnsiTheme="minorHAnsi" w:cstheme="minorHAnsi"/>
        </w:rPr>
        <w:t>.</w:t>
      </w:r>
    </w:p>
    <w:p w14:paraId="6CDF7811" w14:textId="77777777" w:rsidR="0039000E" w:rsidRPr="0039000E" w:rsidRDefault="0039000E" w:rsidP="0039000E">
      <w:pPr>
        <w:pStyle w:val="NormalWeb"/>
        <w:shd w:val="clear" w:color="auto" w:fill="FFFFFF"/>
        <w:spacing w:before="0" w:beforeAutospacing="0" w:after="0" w:afterAutospacing="0"/>
        <w:rPr>
          <w:rFonts w:asciiTheme="minorHAnsi" w:hAnsiTheme="minorHAnsi" w:cstheme="minorHAnsi"/>
        </w:rPr>
      </w:pPr>
    </w:p>
    <w:p w14:paraId="3985DDCD" w14:textId="77777777" w:rsidR="0039000E" w:rsidRPr="0039000E" w:rsidRDefault="0039000E" w:rsidP="0039000E">
      <w:pPr>
        <w:pStyle w:val="NormalWeb"/>
        <w:shd w:val="clear" w:color="auto" w:fill="FFFFFF"/>
        <w:spacing w:before="0" w:beforeAutospacing="0" w:after="0" w:afterAutospacing="0"/>
        <w:rPr>
          <w:rFonts w:asciiTheme="minorHAnsi" w:hAnsiTheme="minorHAnsi" w:cstheme="minorHAnsi"/>
          <w:b/>
          <w:bCs/>
        </w:rPr>
      </w:pPr>
      <w:r w:rsidRPr="0039000E">
        <w:rPr>
          <w:rStyle w:val="Emphasis"/>
          <w:rFonts w:asciiTheme="minorHAnsi" w:eastAsiaTheme="majorEastAsia" w:hAnsiTheme="minorHAnsi" w:cstheme="minorHAnsi"/>
          <w:b/>
          <w:bCs/>
          <w:i w:val="0"/>
          <w:iCs w:val="0"/>
        </w:rPr>
        <w:lastRenderedPageBreak/>
        <w:t>Non-public Information</w:t>
      </w:r>
      <w:r w:rsidRPr="0039000E">
        <w:rPr>
          <w:rFonts w:asciiTheme="minorHAnsi" w:hAnsiTheme="minorHAnsi" w:cstheme="minorHAnsi"/>
          <w:b/>
          <w:bCs/>
        </w:rPr>
        <w:t> </w:t>
      </w:r>
    </w:p>
    <w:p w14:paraId="68E442AC" w14:textId="6AD89E0A" w:rsidR="0039000E" w:rsidRDefault="0039000E" w:rsidP="0039000E">
      <w:pPr>
        <w:pStyle w:val="NormalWeb"/>
        <w:shd w:val="clear" w:color="auto" w:fill="FFFFFF"/>
        <w:spacing w:before="0" w:beforeAutospacing="0" w:after="0" w:afterAutospacing="0"/>
        <w:rPr>
          <w:rFonts w:asciiTheme="minorHAnsi" w:hAnsiTheme="minorHAnsi" w:cstheme="minorHAnsi"/>
        </w:rPr>
      </w:pPr>
      <w:r>
        <w:rPr>
          <w:rFonts w:asciiTheme="minorHAnsi" w:hAnsiTheme="minorHAnsi" w:cstheme="minorHAnsi"/>
        </w:rPr>
        <w:t>A</w:t>
      </w:r>
      <w:r w:rsidRPr="0039000E">
        <w:rPr>
          <w:rFonts w:asciiTheme="minorHAnsi" w:hAnsiTheme="minorHAnsi" w:cstheme="minorHAnsi"/>
        </w:rPr>
        <w:t>ny information that is classified as Private or Restricted Information according to the data classification scheme defined in this Guideline.</w:t>
      </w:r>
    </w:p>
    <w:p w14:paraId="1333C791" w14:textId="77777777" w:rsidR="0039000E" w:rsidRPr="0039000E" w:rsidRDefault="0039000E" w:rsidP="0039000E">
      <w:pPr>
        <w:pStyle w:val="NormalWeb"/>
        <w:shd w:val="clear" w:color="auto" w:fill="FFFFFF"/>
        <w:spacing w:before="0" w:beforeAutospacing="0" w:after="0" w:afterAutospacing="0"/>
        <w:rPr>
          <w:rFonts w:asciiTheme="minorHAnsi" w:hAnsiTheme="minorHAnsi" w:cstheme="minorHAnsi"/>
        </w:rPr>
      </w:pPr>
    </w:p>
    <w:p w14:paraId="5BD0C3F0" w14:textId="61D70B6B" w:rsidR="0039000E" w:rsidRPr="0039000E" w:rsidRDefault="0039000E" w:rsidP="0039000E">
      <w:pPr>
        <w:pStyle w:val="NormalWeb"/>
        <w:shd w:val="clear" w:color="auto" w:fill="FFFFFF"/>
        <w:spacing w:before="0" w:beforeAutospacing="0" w:after="0" w:afterAutospacing="0"/>
        <w:rPr>
          <w:rFonts w:asciiTheme="minorHAnsi" w:hAnsiTheme="minorHAnsi" w:cstheme="minorHAnsi"/>
          <w:b/>
          <w:bCs/>
        </w:rPr>
      </w:pPr>
      <w:r w:rsidRPr="0039000E">
        <w:rPr>
          <w:rStyle w:val="Emphasis"/>
          <w:rFonts w:asciiTheme="minorHAnsi" w:eastAsiaTheme="majorEastAsia" w:hAnsiTheme="minorHAnsi" w:cstheme="minorHAnsi"/>
          <w:b/>
          <w:bCs/>
          <w:i w:val="0"/>
          <w:iCs w:val="0"/>
        </w:rPr>
        <w:t>Sensitive Data</w:t>
      </w:r>
    </w:p>
    <w:p w14:paraId="17DE9FDF" w14:textId="4F614CA9" w:rsidR="0039000E" w:rsidRPr="0039000E" w:rsidRDefault="0039000E" w:rsidP="0039000E">
      <w:pPr>
        <w:pStyle w:val="NormalWeb"/>
        <w:shd w:val="clear" w:color="auto" w:fill="FFFFFF"/>
        <w:spacing w:before="0" w:beforeAutospacing="0" w:after="0" w:afterAutospacing="0"/>
        <w:rPr>
          <w:rFonts w:asciiTheme="minorHAnsi" w:hAnsiTheme="minorHAnsi" w:cstheme="minorHAnsi"/>
        </w:rPr>
      </w:pPr>
      <w:r>
        <w:rPr>
          <w:rFonts w:asciiTheme="minorHAnsi" w:hAnsiTheme="minorHAnsi" w:cstheme="minorHAnsi"/>
        </w:rPr>
        <w:t>R</w:t>
      </w:r>
      <w:r w:rsidRPr="0039000E">
        <w:rPr>
          <w:rFonts w:asciiTheme="minorHAnsi" w:hAnsiTheme="minorHAnsi" w:cstheme="minorHAnsi"/>
        </w:rPr>
        <w:t>epresents data classified as Restricted</w:t>
      </w:r>
      <w:r>
        <w:rPr>
          <w:rFonts w:asciiTheme="minorHAnsi" w:hAnsiTheme="minorHAnsi" w:cstheme="minorHAnsi"/>
        </w:rPr>
        <w:t xml:space="preserve">. </w:t>
      </w:r>
      <w:r w:rsidRPr="0039000E">
        <w:rPr>
          <w:rFonts w:asciiTheme="minorHAnsi" w:hAnsiTheme="minorHAnsi" w:cstheme="minorHAnsi"/>
        </w:rPr>
        <w:t>This term is often used interchangeably with confidential data.</w:t>
      </w:r>
    </w:p>
    <w:p w14:paraId="02DFECB0" w14:textId="59E68E4E" w:rsidR="00BA2AB1" w:rsidRPr="00230374" w:rsidRDefault="00BA2AB1" w:rsidP="00BA2AB1">
      <w:pPr>
        <w:spacing w:after="0"/>
        <w:rPr>
          <w:rFonts w:cstheme="minorHAnsi"/>
        </w:rPr>
      </w:pPr>
    </w:p>
    <w:p w14:paraId="6BC28BF7" w14:textId="77777777" w:rsidR="00BA2AB1" w:rsidRPr="00230374" w:rsidRDefault="00BA2AB1" w:rsidP="00BA2AB1">
      <w:pPr>
        <w:pStyle w:val="Heading1"/>
        <w:numPr>
          <w:ilvl w:val="0"/>
          <w:numId w:val="12"/>
        </w:numPr>
        <w:spacing w:before="0" w:line="276" w:lineRule="auto"/>
        <w:rPr>
          <w:rFonts w:asciiTheme="minorHAnsi" w:hAnsiTheme="minorHAnsi" w:cstheme="minorHAnsi"/>
          <w:color w:val="auto"/>
        </w:rPr>
      </w:pPr>
      <w:r w:rsidRPr="00230374">
        <w:rPr>
          <w:rFonts w:asciiTheme="minorHAnsi" w:hAnsiTheme="minorHAnsi" w:cstheme="minorHAnsi"/>
          <w:color w:val="auto"/>
        </w:rPr>
        <w:t>Revision History</w:t>
      </w:r>
    </w:p>
    <w:tbl>
      <w:tblPr>
        <w:tblStyle w:val="MediumShading1-Accent1"/>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784"/>
        <w:gridCol w:w="2394"/>
        <w:gridCol w:w="5162"/>
      </w:tblGrid>
      <w:tr w:rsidR="00BA2AB1" w:rsidRPr="00230374" w14:paraId="0E77BEBE" w14:textId="77777777" w:rsidTr="00AC1563">
        <w:trPr>
          <w:cnfStyle w:val="100000000000" w:firstRow="1" w:lastRow="0" w:firstColumn="0" w:lastColumn="0" w:oddVBand="0" w:evenVBand="0" w:oddHBand="0"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1818" w:type="dxa"/>
            <w:tcBorders>
              <w:bottom w:val="single" w:sz="4" w:space="0" w:color="auto"/>
            </w:tcBorders>
            <w:shd w:val="clear" w:color="auto" w:fill="auto"/>
          </w:tcPr>
          <w:p w14:paraId="21807227" w14:textId="77777777" w:rsidR="00BA2AB1" w:rsidRPr="00BA2AB1" w:rsidRDefault="00BA2AB1" w:rsidP="00AC1563">
            <w:pPr>
              <w:pStyle w:val="Heading1"/>
              <w:spacing w:before="120"/>
              <w:rPr>
                <w:rFonts w:asciiTheme="minorHAnsi" w:hAnsiTheme="minorHAnsi" w:cstheme="minorHAnsi"/>
                <w:b w:val="0"/>
                <w:color w:val="auto"/>
                <w:sz w:val="24"/>
                <w:szCs w:val="24"/>
              </w:rPr>
            </w:pPr>
            <w:r w:rsidRPr="00BA2AB1">
              <w:rPr>
                <w:rFonts w:asciiTheme="minorHAnsi" w:hAnsiTheme="minorHAnsi" w:cstheme="minorHAnsi"/>
                <w:color w:val="auto"/>
                <w:sz w:val="24"/>
                <w:szCs w:val="24"/>
              </w:rPr>
              <w:t>Date of Change</w:t>
            </w:r>
          </w:p>
        </w:tc>
        <w:tc>
          <w:tcPr>
            <w:tcW w:w="2430" w:type="dxa"/>
            <w:tcBorders>
              <w:bottom w:val="single" w:sz="4" w:space="0" w:color="auto"/>
            </w:tcBorders>
            <w:shd w:val="clear" w:color="auto" w:fill="auto"/>
          </w:tcPr>
          <w:p w14:paraId="57A7F98A" w14:textId="77777777" w:rsidR="00BA2AB1" w:rsidRPr="00BA2AB1" w:rsidRDefault="00BA2AB1" w:rsidP="00AC1563">
            <w:pPr>
              <w:pStyle w:val="Heading1"/>
              <w:spacing w:before="12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color w:val="auto"/>
                <w:sz w:val="24"/>
                <w:szCs w:val="24"/>
              </w:rPr>
            </w:pPr>
            <w:r w:rsidRPr="00BA2AB1">
              <w:rPr>
                <w:rFonts w:asciiTheme="minorHAnsi" w:hAnsiTheme="minorHAnsi" w:cstheme="minorHAnsi"/>
                <w:color w:val="auto"/>
                <w:sz w:val="24"/>
                <w:szCs w:val="24"/>
              </w:rPr>
              <w:t>Responsible</w:t>
            </w:r>
          </w:p>
        </w:tc>
        <w:tc>
          <w:tcPr>
            <w:tcW w:w="5328" w:type="dxa"/>
            <w:tcBorders>
              <w:bottom w:val="single" w:sz="4" w:space="0" w:color="auto"/>
            </w:tcBorders>
            <w:shd w:val="clear" w:color="auto" w:fill="auto"/>
          </w:tcPr>
          <w:p w14:paraId="621D05E3" w14:textId="77777777" w:rsidR="00BA2AB1" w:rsidRPr="00BA2AB1" w:rsidRDefault="00BA2AB1" w:rsidP="00AC1563">
            <w:pPr>
              <w:pStyle w:val="Heading1"/>
              <w:spacing w:before="12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color w:val="auto"/>
                <w:sz w:val="24"/>
                <w:szCs w:val="24"/>
              </w:rPr>
            </w:pPr>
            <w:r w:rsidRPr="00BA2AB1">
              <w:rPr>
                <w:rFonts w:asciiTheme="minorHAnsi" w:hAnsiTheme="minorHAnsi" w:cstheme="minorHAnsi"/>
                <w:color w:val="auto"/>
                <w:sz w:val="24"/>
                <w:szCs w:val="24"/>
              </w:rPr>
              <w:t>Summary of Change</w:t>
            </w:r>
          </w:p>
        </w:tc>
      </w:tr>
      <w:tr w:rsidR="00BA2AB1" w:rsidRPr="00230374" w14:paraId="4DC01D64" w14:textId="77777777" w:rsidTr="00AC1563">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818" w:type="dxa"/>
            <w:tcBorders>
              <w:top w:val="single" w:sz="4" w:space="0" w:color="auto"/>
              <w:left w:val="single" w:sz="4" w:space="0" w:color="auto"/>
              <w:bottom w:val="single" w:sz="4" w:space="0" w:color="auto"/>
              <w:right w:val="single" w:sz="4" w:space="0" w:color="auto"/>
            </w:tcBorders>
            <w:shd w:val="clear" w:color="auto" w:fill="auto"/>
          </w:tcPr>
          <w:p w14:paraId="22DD3A5E" w14:textId="04A08C35" w:rsidR="00BA2AB1" w:rsidRPr="00BA2AB1" w:rsidRDefault="0084558C" w:rsidP="00AC1563">
            <w:pPr>
              <w:pStyle w:val="Heading1"/>
              <w:spacing w:before="0"/>
              <w:rPr>
                <w:rFonts w:asciiTheme="minorHAnsi" w:hAnsiTheme="minorHAnsi" w:cstheme="minorHAnsi"/>
                <w:b w:val="0"/>
                <w:bCs w:val="0"/>
                <w:color w:val="auto"/>
                <w:sz w:val="24"/>
                <w:szCs w:val="24"/>
              </w:rPr>
            </w:pPr>
            <w:r>
              <w:rPr>
                <w:rFonts w:asciiTheme="minorHAnsi" w:hAnsiTheme="minorHAnsi" w:cstheme="minorHAnsi"/>
                <w:b w:val="0"/>
                <w:bCs w:val="0"/>
                <w:color w:val="auto"/>
                <w:sz w:val="24"/>
                <w:szCs w:val="24"/>
              </w:rPr>
              <w:t>March 30, 2023</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1C14FC98" w14:textId="05534A66" w:rsidR="00BA2AB1" w:rsidRPr="00BA2AB1" w:rsidRDefault="0084558C" w:rsidP="00AC1563">
            <w:pPr>
              <w:pStyle w:val="Heading1"/>
              <w:spacing w:befor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auto"/>
                <w:sz w:val="24"/>
                <w:szCs w:val="24"/>
              </w:rPr>
            </w:pPr>
            <w:r w:rsidRPr="00F34565">
              <w:rPr>
                <w:rFonts w:asciiTheme="minorHAnsi" w:hAnsiTheme="minorHAnsi" w:cstheme="minorHAnsi"/>
                <w:color w:val="C00000"/>
                <w:sz w:val="24"/>
                <w:szCs w:val="24"/>
                <w:u w:color="C00000"/>
              </w:rPr>
              <w:t>[Organization Name]</w:t>
            </w:r>
          </w:p>
        </w:tc>
        <w:tc>
          <w:tcPr>
            <w:tcW w:w="5328" w:type="dxa"/>
            <w:tcBorders>
              <w:top w:val="single" w:sz="4" w:space="0" w:color="auto"/>
              <w:left w:val="single" w:sz="4" w:space="0" w:color="auto"/>
              <w:bottom w:val="single" w:sz="4" w:space="0" w:color="auto"/>
              <w:right w:val="single" w:sz="4" w:space="0" w:color="auto"/>
            </w:tcBorders>
            <w:shd w:val="clear" w:color="auto" w:fill="auto"/>
          </w:tcPr>
          <w:p w14:paraId="6C2B21E4" w14:textId="77777777" w:rsidR="00BA2AB1" w:rsidRPr="00BA2AB1" w:rsidRDefault="00BA2AB1" w:rsidP="00AC1563">
            <w:pPr>
              <w:pStyle w:val="Heading1"/>
              <w:spacing w:befor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auto"/>
                <w:sz w:val="24"/>
                <w:szCs w:val="24"/>
              </w:rPr>
            </w:pPr>
            <w:r w:rsidRPr="00BA2AB1">
              <w:rPr>
                <w:rFonts w:asciiTheme="minorHAnsi" w:hAnsiTheme="minorHAnsi" w:cstheme="minorHAnsi"/>
                <w:color w:val="auto"/>
                <w:sz w:val="24"/>
                <w:szCs w:val="24"/>
              </w:rPr>
              <w:t>Created initial draft</w:t>
            </w:r>
          </w:p>
        </w:tc>
      </w:tr>
      <w:tr w:rsidR="00BA2AB1" w:rsidRPr="00230374" w14:paraId="05650F0A" w14:textId="77777777" w:rsidTr="00AC1563">
        <w:trPr>
          <w:cnfStyle w:val="000000010000" w:firstRow="0" w:lastRow="0" w:firstColumn="0" w:lastColumn="0" w:oddVBand="0" w:evenVBand="0" w:oddHBand="0" w:evenHBand="1"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818" w:type="dxa"/>
            <w:tcBorders>
              <w:top w:val="single" w:sz="4" w:space="0" w:color="auto"/>
              <w:left w:val="single" w:sz="4" w:space="0" w:color="auto"/>
              <w:bottom w:val="single" w:sz="4" w:space="0" w:color="auto"/>
              <w:right w:val="single" w:sz="4" w:space="0" w:color="auto"/>
            </w:tcBorders>
            <w:shd w:val="clear" w:color="auto" w:fill="auto"/>
          </w:tcPr>
          <w:p w14:paraId="5E345F04" w14:textId="77777777" w:rsidR="00BA2AB1" w:rsidRPr="00230374" w:rsidRDefault="00BA2AB1" w:rsidP="00AC1563">
            <w:pPr>
              <w:pStyle w:val="Heading1"/>
              <w:spacing w:before="0"/>
              <w:rPr>
                <w:rFonts w:asciiTheme="minorHAnsi" w:hAnsiTheme="minorHAnsi" w:cstheme="minorHAnsi"/>
                <w:color w:val="auto"/>
              </w:rPr>
            </w:pP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1A2E068E" w14:textId="77777777" w:rsidR="00BA2AB1" w:rsidRPr="00230374" w:rsidRDefault="00BA2AB1" w:rsidP="00AC1563">
            <w:pPr>
              <w:pStyle w:val="Heading1"/>
              <w:spacing w:before="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auto"/>
              </w:rPr>
            </w:pPr>
          </w:p>
        </w:tc>
        <w:tc>
          <w:tcPr>
            <w:tcW w:w="5328" w:type="dxa"/>
            <w:tcBorders>
              <w:top w:val="single" w:sz="4" w:space="0" w:color="auto"/>
              <w:left w:val="single" w:sz="4" w:space="0" w:color="auto"/>
              <w:bottom w:val="single" w:sz="4" w:space="0" w:color="auto"/>
              <w:right w:val="single" w:sz="4" w:space="0" w:color="auto"/>
            </w:tcBorders>
            <w:shd w:val="clear" w:color="auto" w:fill="auto"/>
          </w:tcPr>
          <w:p w14:paraId="72BE30DA" w14:textId="77777777" w:rsidR="00BA2AB1" w:rsidRPr="00230374" w:rsidRDefault="00BA2AB1" w:rsidP="00AC1563">
            <w:pPr>
              <w:pStyle w:val="Heading1"/>
              <w:spacing w:before="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color w:val="auto"/>
              </w:rPr>
            </w:pPr>
          </w:p>
        </w:tc>
      </w:tr>
    </w:tbl>
    <w:p w14:paraId="5710390B" w14:textId="23553690" w:rsidR="003601EC" w:rsidRDefault="003601EC" w:rsidP="00132592">
      <w:pPr>
        <w:spacing w:after="0" w:line="240" w:lineRule="auto"/>
        <w:rPr>
          <w:rStyle w:val="Strong"/>
          <w:rFonts w:cstheme="minorHAnsi"/>
          <w:color w:val="666666"/>
          <w:spacing w:val="6"/>
          <w:sz w:val="24"/>
          <w:szCs w:val="24"/>
        </w:rPr>
      </w:pPr>
    </w:p>
    <w:sectPr w:rsidR="003601EC">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818BB" w14:textId="77777777" w:rsidR="00972095" w:rsidRDefault="00972095" w:rsidP="00DA3FCD">
      <w:pPr>
        <w:spacing w:after="0" w:line="240" w:lineRule="auto"/>
      </w:pPr>
      <w:r>
        <w:separator/>
      </w:r>
    </w:p>
  </w:endnote>
  <w:endnote w:type="continuationSeparator" w:id="0">
    <w:p w14:paraId="529B0AD6" w14:textId="77777777" w:rsidR="00972095" w:rsidRDefault="00972095" w:rsidP="00DA3F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4480622"/>
      <w:docPartObj>
        <w:docPartGallery w:val="Page Numbers (Bottom of Page)"/>
        <w:docPartUnique/>
      </w:docPartObj>
    </w:sdtPr>
    <w:sdtEndPr>
      <w:rPr>
        <w:noProof/>
      </w:rPr>
    </w:sdtEndPr>
    <w:sdtContent>
      <w:p w14:paraId="49DEC6CB" w14:textId="4D52CB20" w:rsidR="00DA3FCD" w:rsidRDefault="00DA3FCD" w:rsidP="00DA3FC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B83ED" w14:textId="77777777" w:rsidR="00972095" w:rsidRDefault="00972095" w:rsidP="00DA3FCD">
      <w:pPr>
        <w:spacing w:after="0" w:line="240" w:lineRule="auto"/>
      </w:pPr>
      <w:r>
        <w:separator/>
      </w:r>
    </w:p>
  </w:footnote>
  <w:footnote w:type="continuationSeparator" w:id="0">
    <w:p w14:paraId="1E22FCF4" w14:textId="77777777" w:rsidR="00972095" w:rsidRDefault="00972095" w:rsidP="00DA3F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3349F" w14:textId="1A133E56" w:rsidR="00DA3FCD" w:rsidRPr="00DA3FCD" w:rsidRDefault="00796F55" w:rsidP="00796F55">
    <w:pPr>
      <w:pStyle w:val="Header"/>
      <w:jc w:val="center"/>
      <w:rPr>
        <w:rFonts w:ascii="Verdana" w:hAnsi="Verdana"/>
      </w:rPr>
    </w:pPr>
    <w:r w:rsidRPr="00796F55">
      <w:rPr>
        <w:rFonts w:ascii="Verdana" w:hAnsi="Verdana"/>
      </w:rPr>
      <w:t>Data Governance Policy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20A26"/>
    <w:multiLevelType w:val="multilevel"/>
    <w:tmpl w:val="0BCAC02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1A154192"/>
    <w:multiLevelType w:val="multilevel"/>
    <w:tmpl w:val="9F9C95C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1D992E67"/>
    <w:multiLevelType w:val="multilevel"/>
    <w:tmpl w:val="E7E4D92E"/>
    <w:lvl w:ilvl="0">
      <w:start w:val="5"/>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3" w15:restartNumberingAfterBreak="0">
    <w:nsid w:val="20AE5FED"/>
    <w:multiLevelType w:val="multilevel"/>
    <w:tmpl w:val="B30083C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3074080C"/>
    <w:multiLevelType w:val="hybridMultilevel"/>
    <w:tmpl w:val="5164E0B4"/>
    <w:lvl w:ilvl="0" w:tplc="1714B67C">
      <w:start w:val="1"/>
      <w:numFmt w:val="decimal"/>
      <w:lvlText w:val="%1."/>
      <w:lvlJc w:val="left"/>
      <w:pPr>
        <w:ind w:left="360" w:hanging="360"/>
      </w:pPr>
      <w:rPr>
        <w:sz w:val="28"/>
        <w:szCs w:val="28"/>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38373D2"/>
    <w:multiLevelType w:val="multilevel"/>
    <w:tmpl w:val="05B8E5C8"/>
    <w:lvl w:ilvl="0">
      <w:start w:val="4"/>
      <w:numFmt w:val="decimal"/>
      <w:lvlText w:val="%1"/>
      <w:lvlJc w:val="left"/>
      <w:pPr>
        <w:ind w:left="480" w:hanging="480"/>
      </w:pPr>
      <w:rPr>
        <w:rFonts w:eastAsiaTheme="minorHAnsi" w:hint="default"/>
        <w:b/>
      </w:rPr>
    </w:lvl>
    <w:lvl w:ilvl="1">
      <w:start w:val="3"/>
      <w:numFmt w:val="decimal"/>
      <w:lvlText w:val="%1.%2"/>
      <w:lvlJc w:val="left"/>
      <w:pPr>
        <w:ind w:left="840" w:hanging="480"/>
      </w:pPr>
      <w:rPr>
        <w:rFonts w:eastAsiaTheme="minorHAnsi" w:hint="default"/>
        <w:b/>
      </w:rPr>
    </w:lvl>
    <w:lvl w:ilvl="2">
      <w:start w:val="1"/>
      <w:numFmt w:val="decimal"/>
      <w:lvlText w:val="%1.%2.%3"/>
      <w:lvlJc w:val="left"/>
      <w:pPr>
        <w:ind w:left="1440" w:hanging="720"/>
      </w:pPr>
      <w:rPr>
        <w:rFonts w:eastAsiaTheme="minorHAnsi" w:hint="default"/>
        <w:b/>
      </w:rPr>
    </w:lvl>
    <w:lvl w:ilvl="3">
      <w:start w:val="1"/>
      <w:numFmt w:val="decimal"/>
      <w:lvlText w:val="%1.%2.%3.%4"/>
      <w:lvlJc w:val="left"/>
      <w:pPr>
        <w:ind w:left="1800" w:hanging="720"/>
      </w:pPr>
      <w:rPr>
        <w:rFonts w:eastAsiaTheme="minorHAnsi" w:hint="default"/>
        <w:b/>
      </w:rPr>
    </w:lvl>
    <w:lvl w:ilvl="4">
      <w:start w:val="1"/>
      <w:numFmt w:val="decimal"/>
      <w:lvlText w:val="%1.%2.%3.%4.%5"/>
      <w:lvlJc w:val="left"/>
      <w:pPr>
        <w:ind w:left="2520" w:hanging="1080"/>
      </w:pPr>
      <w:rPr>
        <w:rFonts w:eastAsiaTheme="minorHAnsi" w:hint="default"/>
        <w:b/>
      </w:rPr>
    </w:lvl>
    <w:lvl w:ilvl="5">
      <w:start w:val="1"/>
      <w:numFmt w:val="decimal"/>
      <w:lvlText w:val="%1.%2.%3.%4.%5.%6"/>
      <w:lvlJc w:val="left"/>
      <w:pPr>
        <w:ind w:left="2880" w:hanging="1080"/>
      </w:pPr>
      <w:rPr>
        <w:rFonts w:eastAsiaTheme="minorHAnsi" w:hint="default"/>
        <w:b/>
      </w:rPr>
    </w:lvl>
    <w:lvl w:ilvl="6">
      <w:start w:val="1"/>
      <w:numFmt w:val="decimal"/>
      <w:lvlText w:val="%1.%2.%3.%4.%5.%6.%7"/>
      <w:lvlJc w:val="left"/>
      <w:pPr>
        <w:ind w:left="3600" w:hanging="1440"/>
      </w:pPr>
      <w:rPr>
        <w:rFonts w:eastAsiaTheme="minorHAnsi" w:hint="default"/>
        <w:b/>
      </w:rPr>
    </w:lvl>
    <w:lvl w:ilvl="7">
      <w:start w:val="1"/>
      <w:numFmt w:val="decimal"/>
      <w:lvlText w:val="%1.%2.%3.%4.%5.%6.%7.%8"/>
      <w:lvlJc w:val="left"/>
      <w:pPr>
        <w:ind w:left="3960" w:hanging="1440"/>
      </w:pPr>
      <w:rPr>
        <w:rFonts w:eastAsiaTheme="minorHAnsi" w:hint="default"/>
        <w:b/>
      </w:rPr>
    </w:lvl>
    <w:lvl w:ilvl="8">
      <w:start w:val="1"/>
      <w:numFmt w:val="decimal"/>
      <w:lvlText w:val="%1.%2.%3.%4.%5.%6.%7.%8.%9"/>
      <w:lvlJc w:val="left"/>
      <w:pPr>
        <w:ind w:left="4680" w:hanging="1800"/>
      </w:pPr>
      <w:rPr>
        <w:rFonts w:eastAsiaTheme="minorHAnsi" w:hint="default"/>
        <w:b/>
      </w:rPr>
    </w:lvl>
  </w:abstractNum>
  <w:abstractNum w:abstractNumId="6" w15:restartNumberingAfterBreak="0">
    <w:nsid w:val="3B3E0020"/>
    <w:multiLevelType w:val="multilevel"/>
    <w:tmpl w:val="D5748400"/>
    <w:lvl w:ilvl="0">
      <w:start w:val="4"/>
      <w:numFmt w:val="decimal"/>
      <w:lvlText w:val="%1"/>
      <w:lvlJc w:val="left"/>
      <w:pPr>
        <w:ind w:left="480" w:hanging="480"/>
      </w:pPr>
      <w:rPr>
        <w:rFonts w:eastAsiaTheme="minorHAnsi" w:hint="default"/>
        <w:b/>
      </w:rPr>
    </w:lvl>
    <w:lvl w:ilvl="1">
      <w:start w:val="3"/>
      <w:numFmt w:val="decimal"/>
      <w:lvlText w:val="%1.%2"/>
      <w:lvlJc w:val="left"/>
      <w:pPr>
        <w:ind w:left="480" w:hanging="480"/>
      </w:pPr>
      <w:rPr>
        <w:rFonts w:eastAsiaTheme="minorHAnsi" w:hint="default"/>
        <w:b/>
      </w:rPr>
    </w:lvl>
    <w:lvl w:ilvl="2">
      <w:start w:val="1"/>
      <w:numFmt w:val="decimal"/>
      <w:lvlText w:val="%1.%2.%3"/>
      <w:lvlJc w:val="left"/>
      <w:pPr>
        <w:ind w:left="720" w:hanging="720"/>
      </w:pPr>
      <w:rPr>
        <w:rFonts w:eastAsiaTheme="minorHAnsi" w:hint="default"/>
        <w:b/>
      </w:rPr>
    </w:lvl>
    <w:lvl w:ilvl="3">
      <w:start w:val="1"/>
      <w:numFmt w:val="decimal"/>
      <w:lvlText w:val="%1.%2.%3.%4"/>
      <w:lvlJc w:val="left"/>
      <w:pPr>
        <w:ind w:left="720" w:hanging="720"/>
      </w:pPr>
      <w:rPr>
        <w:rFonts w:eastAsiaTheme="minorHAnsi" w:hint="default"/>
        <w:b/>
      </w:rPr>
    </w:lvl>
    <w:lvl w:ilvl="4">
      <w:start w:val="1"/>
      <w:numFmt w:val="decimal"/>
      <w:lvlText w:val="%1.%2.%3.%4.%5"/>
      <w:lvlJc w:val="left"/>
      <w:pPr>
        <w:ind w:left="1080" w:hanging="1080"/>
      </w:pPr>
      <w:rPr>
        <w:rFonts w:eastAsiaTheme="minorHAnsi" w:hint="default"/>
        <w:b/>
      </w:rPr>
    </w:lvl>
    <w:lvl w:ilvl="5">
      <w:start w:val="1"/>
      <w:numFmt w:val="decimal"/>
      <w:lvlText w:val="%1.%2.%3.%4.%5.%6"/>
      <w:lvlJc w:val="left"/>
      <w:pPr>
        <w:ind w:left="1080" w:hanging="1080"/>
      </w:pPr>
      <w:rPr>
        <w:rFonts w:eastAsiaTheme="minorHAnsi" w:hint="default"/>
        <w:b/>
      </w:rPr>
    </w:lvl>
    <w:lvl w:ilvl="6">
      <w:start w:val="1"/>
      <w:numFmt w:val="decimal"/>
      <w:lvlText w:val="%1.%2.%3.%4.%5.%6.%7"/>
      <w:lvlJc w:val="left"/>
      <w:pPr>
        <w:ind w:left="1440" w:hanging="1440"/>
      </w:pPr>
      <w:rPr>
        <w:rFonts w:eastAsiaTheme="minorHAnsi" w:hint="default"/>
        <w:b/>
      </w:rPr>
    </w:lvl>
    <w:lvl w:ilvl="7">
      <w:start w:val="1"/>
      <w:numFmt w:val="decimal"/>
      <w:lvlText w:val="%1.%2.%3.%4.%5.%6.%7.%8"/>
      <w:lvlJc w:val="left"/>
      <w:pPr>
        <w:ind w:left="1440" w:hanging="1440"/>
      </w:pPr>
      <w:rPr>
        <w:rFonts w:eastAsiaTheme="minorHAnsi" w:hint="default"/>
        <w:b/>
      </w:rPr>
    </w:lvl>
    <w:lvl w:ilvl="8">
      <w:start w:val="1"/>
      <w:numFmt w:val="decimal"/>
      <w:lvlText w:val="%1.%2.%3.%4.%5.%6.%7.%8.%9"/>
      <w:lvlJc w:val="left"/>
      <w:pPr>
        <w:ind w:left="1800" w:hanging="1800"/>
      </w:pPr>
      <w:rPr>
        <w:rFonts w:eastAsiaTheme="minorHAnsi" w:hint="default"/>
        <w:b/>
      </w:rPr>
    </w:lvl>
  </w:abstractNum>
  <w:abstractNum w:abstractNumId="7" w15:restartNumberingAfterBreak="0">
    <w:nsid w:val="48F819E9"/>
    <w:multiLevelType w:val="multilevel"/>
    <w:tmpl w:val="76FE8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ED93129"/>
    <w:multiLevelType w:val="multilevel"/>
    <w:tmpl w:val="7054CE46"/>
    <w:lvl w:ilvl="0">
      <w:start w:val="4"/>
      <w:numFmt w:val="decimal"/>
      <w:lvlText w:val="%1"/>
      <w:lvlJc w:val="left"/>
      <w:pPr>
        <w:ind w:left="480" w:hanging="480"/>
      </w:pPr>
      <w:rPr>
        <w:rFonts w:hint="default"/>
      </w:rPr>
    </w:lvl>
    <w:lvl w:ilvl="1">
      <w:start w:val="3"/>
      <w:numFmt w:val="decimal"/>
      <w:lvlText w:val="%1.%2"/>
      <w:lvlJc w:val="left"/>
      <w:pPr>
        <w:ind w:left="885" w:hanging="480"/>
      </w:pPr>
      <w:rPr>
        <w:rFonts w:hint="default"/>
      </w:rPr>
    </w:lvl>
    <w:lvl w:ilvl="2">
      <w:start w:val="6"/>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9" w15:restartNumberingAfterBreak="0">
    <w:nsid w:val="5A3031E3"/>
    <w:multiLevelType w:val="multilevel"/>
    <w:tmpl w:val="04F6A290"/>
    <w:lvl w:ilvl="0">
      <w:start w:val="4"/>
      <w:numFmt w:val="decimal"/>
      <w:lvlText w:val="%1"/>
      <w:lvlJc w:val="left"/>
      <w:pPr>
        <w:ind w:left="480" w:hanging="480"/>
      </w:pPr>
      <w:rPr>
        <w:rFonts w:eastAsiaTheme="minorHAnsi" w:hint="default"/>
        <w:b/>
      </w:rPr>
    </w:lvl>
    <w:lvl w:ilvl="1">
      <w:start w:val="3"/>
      <w:numFmt w:val="decimal"/>
      <w:lvlText w:val="%1.%2"/>
      <w:lvlJc w:val="left"/>
      <w:pPr>
        <w:ind w:left="480" w:hanging="480"/>
      </w:pPr>
      <w:rPr>
        <w:rFonts w:eastAsiaTheme="minorHAnsi" w:hint="default"/>
        <w:b/>
      </w:rPr>
    </w:lvl>
    <w:lvl w:ilvl="2">
      <w:start w:val="1"/>
      <w:numFmt w:val="decimal"/>
      <w:lvlText w:val="%1.%2.%3"/>
      <w:lvlJc w:val="left"/>
      <w:pPr>
        <w:ind w:left="1530" w:hanging="720"/>
      </w:pPr>
      <w:rPr>
        <w:rFonts w:eastAsiaTheme="minorHAnsi" w:hint="default"/>
        <w:b/>
      </w:rPr>
    </w:lvl>
    <w:lvl w:ilvl="3">
      <w:start w:val="1"/>
      <w:numFmt w:val="decimal"/>
      <w:lvlText w:val="%1.%2.%3.%4"/>
      <w:lvlJc w:val="left"/>
      <w:pPr>
        <w:ind w:left="720" w:hanging="720"/>
      </w:pPr>
      <w:rPr>
        <w:rFonts w:eastAsiaTheme="minorHAnsi" w:hint="default"/>
        <w:b/>
      </w:rPr>
    </w:lvl>
    <w:lvl w:ilvl="4">
      <w:start w:val="1"/>
      <w:numFmt w:val="decimal"/>
      <w:lvlText w:val="%1.%2.%3.%4.%5"/>
      <w:lvlJc w:val="left"/>
      <w:pPr>
        <w:ind w:left="1080" w:hanging="1080"/>
      </w:pPr>
      <w:rPr>
        <w:rFonts w:eastAsiaTheme="minorHAnsi" w:hint="default"/>
        <w:b/>
      </w:rPr>
    </w:lvl>
    <w:lvl w:ilvl="5">
      <w:start w:val="1"/>
      <w:numFmt w:val="decimal"/>
      <w:lvlText w:val="%1.%2.%3.%4.%5.%6"/>
      <w:lvlJc w:val="left"/>
      <w:pPr>
        <w:ind w:left="1080" w:hanging="1080"/>
      </w:pPr>
      <w:rPr>
        <w:rFonts w:eastAsiaTheme="minorHAnsi" w:hint="default"/>
        <w:b/>
      </w:rPr>
    </w:lvl>
    <w:lvl w:ilvl="6">
      <w:start w:val="1"/>
      <w:numFmt w:val="decimal"/>
      <w:lvlText w:val="%1.%2.%3.%4.%5.%6.%7"/>
      <w:lvlJc w:val="left"/>
      <w:pPr>
        <w:ind w:left="1440" w:hanging="1440"/>
      </w:pPr>
      <w:rPr>
        <w:rFonts w:eastAsiaTheme="minorHAnsi" w:hint="default"/>
        <w:b/>
      </w:rPr>
    </w:lvl>
    <w:lvl w:ilvl="7">
      <w:start w:val="1"/>
      <w:numFmt w:val="decimal"/>
      <w:lvlText w:val="%1.%2.%3.%4.%5.%6.%7.%8"/>
      <w:lvlJc w:val="left"/>
      <w:pPr>
        <w:ind w:left="1440" w:hanging="1440"/>
      </w:pPr>
      <w:rPr>
        <w:rFonts w:eastAsiaTheme="minorHAnsi" w:hint="default"/>
        <w:b/>
      </w:rPr>
    </w:lvl>
    <w:lvl w:ilvl="8">
      <w:start w:val="1"/>
      <w:numFmt w:val="decimal"/>
      <w:lvlText w:val="%1.%2.%3.%4.%5.%6.%7.%8.%9"/>
      <w:lvlJc w:val="left"/>
      <w:pPr>
        <w:ind w:left="1800" w:hanging="1800"/>
      </w:pPr>
      <w:rPr>
        <w:rFonts w:eastAsiaTheme="minorHAnsi" w:hint="default"/>
        <w:b/>
      </w:rPr>
    </w:lvl>
  </w:abstractNum>
  <w:abstractNum w:abstractNumId="10" w15:restartNumberingAfterBreak="0">
    <w:nsid w:val="5B6154EF"/>
    <w:multiLevelType w:val="hybridMultilevel"/>
    <w:tmpl w:val="423C861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D1246C5"/>
    <w:multiLevelType w:val="multilevel"/>
    <w:tmpl w:val="781C4E5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5DBF2D82"/>
    <w:multiLevelType w:val="multilevel"/>
    <w:tmpl w:val="38883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39C1A6E"/>
    <w:multiLevelType w:val="multilevel"/>
    <w:tmpl w:val="694AA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DFF20AB"/>
    <w:multiLevelType w:val="multilevel"/>
    <w:tmpl w:val="FDD2255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6E3543FD"/>
    <w:multiLevelType w:val="multilevel"/>
    <w:tmpl w:val="18025E8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70692E50"/>
    <w:multiLevelType w:val="multilevel"/>
    <w:tmpl w:val="C46E602A"/>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17" w15:restartNumberingAfterBreak="0">
    <w:nsid w:val="7E00097C"/>
    <w:multiLevelType w:val="multilevel"/>
    <w:tmpl w:val="30AC92F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17661293">
    <w:abstractNumId w:val="12"/>
  </w:num>
  <w:num w:numId="2" w16cid:durableId="399716876">
    <w:abstractNumId w:val="13"/>
  </w:num>
  <w:num w:numId="3" w16cid:durableId="44988580">
    <w:abstractNumId w:val="7"/>
  </w:num>
  <w:num w:numId="4" w16cid:durableId="106698400">
    <w:abstractNumId w:val="0"/>
  </w:num>
  <w:num w:numId="5" w16cid:durableId="1931354051">
    <w:abstractNumId w:val="3"/>
  </w:num>
  <w:num w:numId="6" w16cid:durableId="455369394">
    <w:abstractNumId w:val="17"/>
  </w:num>
  <w:num w:numId="7" w16cid:durableId="349988242">
    <w:abstractNumId w:val="1"/>
  </w:num>
  <w:num w:numId="8" w16cid:durableId="1954165285">
    <w:abstractNumId w:val="15"/>
  </w:num>
  <w:num w:numId="9" w16cid:durableId="2040860350">
    <w:abstractNumId w:val="11"/>
  </w:num>
  <w:num w:numId="10" w16cid:durableId="1477642077">
    <w:abstractNumId w:val="14"/>
  </w:num>
  <w:num w:numId="11" w16cid:durableId="1784227900">
    <w:abstractNumId w:val="4"/>
  </w:num>
  <w:num w:numId="12" w16cid:durableId="45380580">
    <w:abstractNumId w:val="2"/>
  </w:num>
  <w:num w:numId="13" w16cid:durableId="322050206">
    <w:abstractNumId w:val="16"/>
  </w:num>
  <w:num w:numId="14" w16cid:durableId="634916168">
    <w:abstractNumId w:val="9"/>
  </w:num>
  <w:num w:numId="15" w16cid:durableId="936912282">
    <w:abstractNumId w:val="6"/>
  </w:num>
  <w:num w:numId="16" w16cid:durableId="265305920">
    <w:abstractNumId w:val="5"/>
  </w:num>
  <w:num w:numId="17" w16cid:durableId="2062362811">
    <w:abstractNumId w:val="8"/>
  </w:num>
  <w:num w:numId="18" w16cid:durableId="101542077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C0C"/>
    <w:rsid w:val="00084238"/>
    <w:rsid w:val="000A36FE"/>
    <w:rsid w:val="000B529A"/>
    <w:rsid w:val="00132592"/>
    <w:rsid w:val="001B543A"/>
    <w:rsid w:val="00324E00"/>
    <w:rsid w:val="003601EC"/>
    <w:rsid w:val="0039000E"/>
    <w:rsid w:val="00427CA1"/>
    <w:rsid w:val="0062798F"/>
    <w:rsid w:val="00713E48"/>
    <w:rsid w:val="00796F55"/>
    <w:rsid w:val="007D5B20"/>
    <w:rsid w:val="008408DB"/>
    <w:rsid w:val="0084558C"/>
    <w:rsid w:val="00960C0C"/>
    <w:rsid w:val="00972095"/>
    <w:rsid w:val="00A37723"/>
    <w:rsid w:val="00BA2AB1"/>
    <w:rsid w:val="00BC1A97"/>
    <w:rsid w:val="00C65DA4"/>
    <w:rsid w:val="00DA3FCD"/>
    <w:rsid w:val="00E241DD"/>
    <w:rsid w:val="00E8546D"/>
    <w:rsid w:val="00F345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02271"/>
  <w15:chartTrackingRefBased/>
  <w15:docId w15:val="{32BAE964-E595-4AE0-A72C-B84CAB6A0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C0C"/>
  </w:style>
  <w:style w:type="paragraph" w:styleId="Heading1">
    <w:name w:val="heading 1"/>
    <w:basedOn w:val="Normal"/>
    <w:next w:val="Normal"/>
    <w:link w:val="Heading1Char"/>
    <w:uiPriority w:val="9"/>
    <w:qFormat/>
    <w:rsid w:val="001B543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unhideWhenUsed/>
    <w:qFormat/>
    <w:rsid w:val="00960C0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60C0C"/>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960C0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60C0C"/>
    <w:rPr>
      <w:b/>
      <w:bCs/>
    </w:rPr>
  </w:style>
  <w:style w:type="character" w:styleId="Emphasis">
    <w:name w:val="Emphasis"/>
    <w:basedOn w:val="DefaultParagraphFont"/>
    <w:uiPriority w:val="20"/>
    <w:qFormat/>
    <w:rsid w:val="00960C0C"/>
    <w:rPr>
      <w:i/>
      <w:iCs/>
    </w:rPr>
  </w:style>
  <w:style w:type="character" w:styleId="Hyperlink">
    <w:name w:val="Hyperlink"/>
    <w:basedOn w:val="DefaultParagraphFont"/>
    <w:uiPriority w:val="99"/>
    <w:semiHidden/>
    <w:unhideWhenUsed/>
    <w:rsid w:val="00960C0C"/>
    <w:rPr>
      <w:color w:val="0000FF"/>
      <w:u w:val="single"/>
    </w:rPr>
  </w:style>
  <w:style w:type="character" w:customStyle="1" w:styleId="Heading1Char">
    <w:name w:val="Heading 1 Char"/>
    <w:basedOn w:val="DefaultParagraphFont"/>
    <w:link w:val="Heading1"/>
    <w:uiPriority w:val="9"/>
    <w:rsid w:val="001B543A"/>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DA3F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3FCD"/>
  </w:style>
  <w:style w:type="paragraph" w:styleId="Footer">
    <w:name w:val="footer"/>
    <w:basedOn w:val="Normal"/>
    <w:link w:val="FooterChar"/>
    <w:uiPriority w:val="99"/>
    <w:unhideWhenUsed/>
    <w:rsid w:val="00DA3F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3FCD"/>
  </w:style>
  <w:style w:type="table" w:styleId="TableGrid">
    <w:name w:val="Table Grid"/>
    <w:basedOn w:val="TableNormal"/>
    <w:uiPriority w:val="59"/>
    <w:rsid w:val="00DA3F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A3FCD"/>
    <w:pPr>
      <w:ind w:left="720"/>
      <w:contextualSpacing/>
    </w:pPr>
  </w:style>
  <w:style w:type="table" w:styleId="MediumShading1-Accent1">
    <w:name w:val="Medium Shading 1 Accent 1"/>
    <w:basedOn w:val="TableNormal"/>
    <w:uiPriority w:val="63"/>
    <w:rsid w:val="00BA2AB1"/>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paragraph" w:customStyle="1" w:styleId="Default">
    <w:name w:val="Default"/>
    <w:rsid w:val="00324E00"/>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344468">
      <w:bodyDiv w:val="1"/>
      <w:marLeft w:val="0"/>
      <w:marRight w:val="0"/>
      <w:marTop w:val="0"/>
      <w:marBottom w:val="0"/>
      <w:divBdr>
        <w:top w:val="none" w:sz="0" w:space="0" w:color="auto"/>
        <w:left w:val="none" w:sz="0" w:space="0" w:color="auto"/>
        <w:bottom w:val="none" w:sz="0" w:space="0" w:color="auto"/>
        <w:right w:val="none" w:sz="0" w:space="0" w:color="auto"/>
      </w:divBdr>
    </w:div>
    <w:div w:id="1076592008">
      <w:bodyDiv w:val="1"/>
      <w:marLeft w:val="0"/>
      <w:marRight w:val="0"/>
      <w:marTop w:val="0"/>
      <w:marBottom w:val="0"/>
      <w:divBdr>
        <w:top w:val="none" w:sz="0" w:space="0" w:color="auto"/>
        <w:left w:val="none" w:sz="0" w:space="0" w:color="auto"/>
        <w:bottom w:val="none" w:sz="0" w:space="0" w:color="auto"/>
        <w:right w:val="none" w:sz="0" w:space="0" w:color="auto"/>
      </w:divBdr>
      <w:divsChild>
        <w:div w:id="807550375">
          <w:marLeft w:val="0"/>
          <w:marRight w:val="0"/>
          <w:marTop w:val="0"/>
          <w:marBottom w:val="0"/>
          <w:divBdr>
            <w:top w:val="none" w:sz="0" w:space="0" w:color="auto"/>
            <w:left w:val="none" w:sz="0" w:space="0" w:color="auto"/>
            <w:bottom w:val="none" w:sz="0" w:space="0" w:color="auto"/>
            <w:right w:val="none" w:sz="0" w:space="0" w:color="auto"/>
          </w:divBdr>
          <w:divsChild>
            <w:div w:id="1762146055">
              <w:marLeft w:val="0"/>
              <w:marRight w:val="0"/>
              <w:marTop w:val="0"/>
              <w:marBottom w:val="0"/>
              <w:divBdr>
                <w:top w:val="none" w:sz="0" w:space="0" w:color="auto"/>
                <w:left w:val="none" w:sz="0" w:space="0" w:color="auto"/>
                <w:bottom w:val="none" w:sz="0" w:space="0" w:color="auto"/>
                <w:right w:val="none" w:sz="0" w:space="0" w:color="auto"/>
              </w:divBdr>
              <w:divsChild>
                <w:div w:id="271018040">
                  <w:marLeft w:val="0"/>
                  <w:marRight w:val="0"/>
                  <w:marTop w:val="0"/>
                  <w:marBottom w:val="0"/>
                  <w:divBdr>
                    <w:top w:val="none" w:sz="0" w:space="0" w:color="auto"/>
                    <w:left w:val="none" w:sz="0" w:space="0" w:color="auto"/>
                    <w:bottom w:val="none" w:sz="0" w:space="0" w:color="auto"/>
                    <w:right w:val="none" w:sz="0" w:space="0" w:color="auto"/>
                  </w:divBdr>
                </w:div>
                <w:div w:id="1553080311">
                  <w:marLeft w:val="0"/>
                  <w:marRight w:val="0"/>
                  <w:marTop w:val="0"/>
                  <w:marBottom w:val="0"/>
                  <w:divBdr>
                    <w:top w:val="none" w:sz="0" w:space="0" w:color="auto"/>
                    <w:left w:val="none" w:sz="0" w:space="0" w:color="auto"/>
                    <w:bottom w:val="none" w:sz="0" w:space="0" w:color="auto"/>
                    <w:right w:val="none" w:sz="0" w:space="0" w:color="auto"/>
                  </w:divBdr>
                  <w:divsChild>
                    <w:div w:id="2121485870">
                      <w:marLeft w:val="0"/>
                      <w:marRight w:val="0"/>
                      <w:marTop w:val="0"/>
                      <w:marBottom w:val="0"/>
                      <w:divBdr>
                        <w:top w:val="none" w:sz="0" w:space="0" w:color="auto"/>
                        <w:left w:val="none" w:sz="0" w:space="0" w:color="auto"/>
                        <w:bottom w:val="none" w:sz="0" w:space="0" w:color="auto"/>
                        <w:right w:val="none" w:sz="0" w:space="0" w:color="auto"/>
                      </w:divBdr>
                      <w:divsChild>
                        <w:div w:id="168698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229075">
          <w:marLeft w:val="0"/>
          <w:marRight w:val="0"/>
          <w:marTop w:val="0"/>
          <w:marBottom w:val="0"/>
          <w:divBdr>
            <w:top w:val="none" w:sz="0" w:space="0" w:color="auto"/>
            <w:left w:val="none" w:sz="0" w:space="0" w:color="auto"/>
            <w:bottom w:val="none" w:sz="0" w:space="0" w:color="auto"/>
            <w:right w:val="none" w:sz="0" w:space="0" w:color="auto"/>
          </w:divBdr>
          <w:divsChild>
            <w:div w:id="1176382711">
              <w:marLeft w:val="0"/>
              <w:marRight w:val="0"/>
              <w:marTop w:val="0"/>
              <w:marBottom w:val="0"/>
              <w:divBdr>
                <w:top w:val="none" w:sz="0" w:space="0" w:color="auto"/>
                <w:left w:val="none" w:sz="0" w:space="0" w:color="auto"/>
                <w:bottom w:val="none" w:sz="0" w:space="0" w:color="auto"/>
                <w:right w:val="none" w:sz="0" w:space="0" w:color="auto"/>
              </w:divBdr>
              <w:divsChild>
                <w:div w:id="1338538342">
                  <w:marLeft w:val="0"/>
                  <w:marRight w:val="0"/>
                  <w:marTop w:val="0"/>
                  <w:marBottom w:val="0"/>
                  <w:divBdr>
                    <w:top w:val="none" w:sz="0" w:space="0" w:color="auto"/>
                    <w:left w:val="none" w:sz="0" w:space="0" w:color="auto"/>
                    <w:bottom w:val="none" w:sz="0" w:space="0" w:color="auto"/>
                    <w:right w:val="none" w:sz="0" w:space="0" w:color="auto"/>
                  </w:divBdr>
                </w:div>
                <w:div w:id="597955103">
                  <w:marLeft w:val="0"/>
                  <w:marRight w:val="0"/>
                  <w:marTop w:val="0"/>
                  <w:marBottom w:val="0"/>
                  <w:divBdr>
                    <w:top w:val="none" w:sz="0" w:space="0" w:color="auto"/>
                    <w:left w:val="none" w:sz="0" w:space="0" w:color="auto"/>
                    <w:bottom w:val="none" w:sz="0" w:space="0" w:color="auto"/>
                    <w:right w:val="none" w:sz="0" w:space="0" w:color="auto"/>
                  </w:divBdr>
                  <w:divsChild>
                    <w:div w:id="1703479634">
                      <w:marLeft w:val="0"/>
                      <w:marRight w:val="0"/>
                      <w:marTop w:val="0"/>
                      <w:marBottom w:val="0"/>
                      <w:divBdr>
                        <w:top w:val="none" w:sz="0" w:space="0" w:color="auto"/>
                        <w:left w:val="none" w:sz="0" w:space="0" w:color="auto"/>
                        <w:bottom w:val="none" w:sz="0" w:space="0" w:color="auto"/>
                        <w:right w:val="none" w:sz="0" w:space="0" w:color="auto"/>
                      </w:divBdr>
                      <w:divsChild>
                        <w:div w:id="161863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749633">
          <w:marLeft w:val="0"/>
          <w:marRight w:val="0"/>
          <w:marTop w:val="0"/>
          <w:marBottom w:val="0"/>
          <w:divBdr>
            <w:top w:val="none" w:sz="0" w:space="0" w:color="auto"/>
            <w:left w:val="none" w:sz="0" w:space="0" w:color="auto"/>
            <w:bottom w:val="none" w:sz="0" w:space="0" w:color="auto"/>
            <w:right w:val="none" w:sz="0" w:space="0" w:color="auto"/>
          </w:divBdr>
          <w:divsChild>
            <w:div w:id="66654408">
              <w:marLeft w:val="0"/>
              <w:marRight w:val="0"/>
              <w:marTop w:val="0"/>
              <w:marBottom w:val="0"/>
              <w:divBdr>
                <w:top w:val="none" w:sz="0" w:space="0" w:color="auto"/>
                <w:left w:val="none" w:sz="0" w:space="0" w:color="auto"/>
                <w:bottom w:val="none" w:sz="0" w:space="0" w:color="auto"/>
                <w:right w:val="none" w:sz="0" w:space="0" w:color="auto"/>
              </w:divBdr>
              <w:divsChild>
                <w:div w:id="1542403188">
                  <w:marLeft w:val="0"/>
                  <w:marRight w:val="0"/>
                  <w:marTop w:val="0"/>
                  <w:marBottom w:val="0"/>
                  <w:divBdr>
                    <w:top w:val="none" w:sz="0" w:space="0" w:color="auto"/>
                    <w:left w:val="none" w:sz="0" w:space="0" w:color="auto"/>
                    <w:bottom w:val="none" w:sz="0" w:space="0" w:color="auto"/>
                    <w:right w:val="none" w:sz="0" w:space="0" w:color="auto"/>
                  </w:divBdr>
                </w:div>
                <w:div w:id="731780798">
                  <w:marLeft w:val="0"/>
                  <w:marRight w:val="0"/>
                  <w:marTop w:val="0"/>
                  <w:marBottom w:val="0"/>
                  <w:divBdr>
                    <w:top w:val="none" w:sz="0" w:space="0" w:color="auto"/>
                    <w:left w:val="none" w:sz="0" w:space="0" w:color="auto"/>
                    <w:bottom w:val="none" w:sz="0" w:space="0" w:color="auto"/>
                    <w:right w:val="none" w:sz="0" w:space="0" w:color="auto"/>
                  </w:divBdr>
                  <w:divsChild>
                    <w:div w:id="1697465890">
                      <w:marLeft w:val="0"/>
                      <w:marRight w:val="0"/>
                      <w:marTop w:val="0"/>
                      <w:marBottom w:val="0"/>
                      <w:divBdr>
                        <w:top w:val="none" w:sz="0" w:space="0" w:color="auto"/>
                        <w:left w:val="none" w:sz="0" w:space="0" w:color="auto"/>
                        <w:bottom w:val="none" w:sz="0" w:space="0" w:color="auto"/>
                        <w:right w:val="none" w:sz="0" w:space="0" w:color="auto"/>
                      </w:divBdr>
                      <w:divsChild>
                        <w:div w:id="176051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7937109">
          <w:marLeft w:val="0"/>
          <w:marRight w:val="0"/>
          <w:marTop w:val="0"/>
          <w:marBottom w:val="0"/>
          <w:divBdr>
            <w:top w:val="none" w:sz="0" w:space="0" w:color="auto"/>
            <w:left w:val="none" w:sz="0" w:space="0" w:color="auto"/>
            <w:bottom w:val="none" w:sz="0" w:space="0" w:color="auto"/>
            <w:right w:val="none" w:sz="0" w:space="0" w:color="auto"/>
          </w:divBdr>
          <w:divsChild>
            <w:div w:id="1255817108">
              <w:marLeft w:val="0"/>
              <w:marRight w:val="0"/>
              <w:marTop w:val="0"/>
              <w:marBottom w:val="0"/>
              <w:divBdr>
                <w:top w:val="none" w:sz="0" w:space="0" w:color="auto"/>
                <w:left w:val="none" w:sz="0" w:space="0" w:color="auto"/>
                <w:bottom w:val="none" w:sz="0" w:space="0" w:color="auto"/>
                <w:right w:val="none" w:sz="0" w:space="0" w:color="auto"/>
              </w:divBdr>
              <w:divsChild>
                <w:div w:id="2098748434">
                  <w:marLeft w:val="0"/>
                  <w:marRight w:val="0"/>
                  <w:marTop w:val="0"/>
                  <w:marBottom w:val="0"/>
                  <w:divBdr>
                    <w:top w:val="none" w:sz="0" w:space="0" w:color="auto"/>
                    <w:left w:val="none" w:sz="0" w:space="0" w:color="auto"/>
                    <w:bottom w:val="none" w:sz="0" w:space="0" w:color="auto"/>
                    <w:right w:val="none" w:sz="0" w:space="0" w:color="auto"/>
                  </w:divBdr>
                </w:div>
                <w:div w:id="1700156741">
                  <w:marLeft w:val="0"/>
                  <w:marRight w:val="0"/>
                  <w:marTop w:val="0"/>
                  <w:marBottom w:val="0"/>
                  <w:divBdr>
                    <w:top w:val="none" w:sz="0" w:space="0" w:color="auto"/>
                    <w:left w:val="none" w:sz="0" w:space="0" w:color="auto"/>
                    <w:bottom w:val="none" w:sz="0" w:space="0" w:color="auto"/>
                    <w:right w:val="none" w:sz="0" w:space="0" w:color="auto"/>
                  </w:divBdr>
                  <w:divsChild>
                    <w:div w:id="480344118">
                      <w:marLeft w:val="0"/>
                      <w:marRight w:val="0"/>
                      <w:marTop w:val="0"/>
                      <w:marBottom w:val="0"/>
                      <w:divBdr>
                        <w:top w:val="none" w:sz="0" w:space="0" w:color="auto"/>
                        <w:left w:val="none" w:sz="0" w:space="0" w:color="auto"/>
                        <w:bottom w:val="none" w:sz="0" w:space="0" w:color="auto"/>
                        <w:right w:val="none" w:sz="0" w:space="0" w:color="auto"/>
                      </w:divBdr>
                      <w:divsChild>
                        <w:div w:id="184393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925551-7184-4A5A-95D8-0D1E58FD3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1477</Words>
  <Characters>8419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Robbins</dc:creator>
  <cp:keywords/>
  <dc:description/>
  <cp:lastModifiedBy>Charles Robbins</cp:lastModifiedBy>
  <cp:revision>5</cp:revision>
  <dcterms:created xsi:type="dcterms:W3CDTF">2023-03-30T23:35:00Z</dcterms:created>
  <dcterms:modified xsi:type="dcterms:W3CDTF">2023-05-26T13:14:00Z</dcterms:modified>
</cp:coreProperties>
</file>